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099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88"/>
        <w:gridCol w:w="1967"/>
        <w:gridCol w:w="1939"/>
      </w:tblGrid>
      <w:tr w:rsidR="001111A4" w:rsidRPr="0053660A" w14:paraId="668FB7F8" w14:textId="77777777" w:rsidTr="00C6115F">
        <w:trPr>
          <w:cantSplit/>
          <w:trHeight w:val="2600"/>
        </w:trPr>
        <w:tc>
          <w:tcPr>
            <w:tcW w:w="7088" w:type="dxa"/>
            <w:tcBorders>
              <w:bottom w:val="nil"/>
            </w:tcBorders>
          </w:tcPr>
          <w:p w14:paraId="353B8C8D" w14:textId="77777777" w:rsidR="001111A4" w:rsidRPr="0053660A" w:rsidRDefault="001111A4" w:rsidP="003C6452"/>
        </w:tc>
        <w:tc>
          <w:tcPr>
            <w:tcW w:w="1967" w:type="dxa"/>
            <w:tcBorders>
              <w:bottom w:val="nil"/>
            </w:tcBorders>
          </w:tcPr>
          <w:p w14:paraId="488BBF6C" w14:textId="77777777" w:rsidR="001111A4" w:rsidRPr="001111A4" w:rsidRDefault="001111A4" w:rsidP="001111A4">
            <w:pPr>
              <w:ind w:firstLine="1304"/>
            </w:pPr>
          </w:p>
        </w:tc>
        <w:tc>
          <w:tcPr>
            <w:tcW w:w="1939" w:type="dxa"/>
            <w:tcBorders>
              <w:bottom w:val="nil"/>
            </w:tcBorders>
          </w:tcPr>
          <w:p w14:paraId="343B6B4A" w14:textId="77777777" w:rsidR="001111A4" w:rsidRPr="0053660A" w:rsidRDefault="001111A4" w:rsidP="00557A69"/>
        </w:tc>
      </w:tr>
      <w:tr w:rsidR="00C6115F" w:rsidRPr="0053660A" w14:paraId="7D4081EF" w14:textId="77777777" w:rsidTr="00C6115F">
        <w:trPr>
          <w:cantSplit/>
        </w:trPr>
        <w:tc>
          <w:tcPr>
            <w:tcW w:w="9055" w:type="dxa"/>
            <w:gridSpan w:val="2"/>
            <w:tcBorders>
              <w:bottom w:val="single" w:sz="4" w:space="0" w:color="auto"/>
            </w:tcBorders>
          </w:tcPr>
          <w:p w14:paraId="329186E0" w14:textId="77777777" w:rsidR="00C6115F" w:rsidRPr="0053660A" w:rsidRDefault="00C6115F" w:rsidP="00C6115F">
            <w:r w:rsidRPr="00387E06">
              <w:rPr>
                <w:b/>
                <w:sz w:val="22"/>
                <w:szCs w:val="22"/>
              </w:rPr>
              <w:t>Referat fra møde i Udvalget for Plantesorter og Udsæd (UPU) den 3. maj 2016</w:t>
            </w:r>
          </w:p>
        </w:tc>
        <w:tc>
          <w:tcPr>
            <w:tcW w:w="1939" w:type="dxa"/>
            <w:tcBorders>
              <w:bottom w:val="nil"/>
            </w:tcBorders>
          </w:tcPr>
          <w:p w14:paraId="13F01ACA" w14:textId="77777777" w:rsidR="00C6115F" w:rsidRPr="0053660A" w:rsidRDefault="00C6115F" w:rsidP="00557A69"/>
        </w:tc>
      </w:tr>
    </w:tbl>
    <w:p w14:paraId="2EC5A3C3" w14:textId="77777777" w:rsidR="00C6115F" w:rsidRDefault="00C6115F" w:rsidP="0044255D">
      <w:pPr>
        <w:spacing w:after="120" w:line="288" w:lineRule="auto"/>
        <w:rPr>
          <w:u w:val="single"/>
        </w:rPr>
      </w:pPr>
    </w:p>
    <w:p w14:paraId="6F284614" w14:textId="77777777" w:rsidR="00C6115F" w:rsidRPr="00387E06" w:rsidRDefault="00C6115F" w:rsidP="0044255D">
      <w:pPr>
        <w:spacing w:after="120" w:line="288" w:lineRule="auto"/>
        <w:rPr>
          <w:u w:val="single"/>
        </w:rPr>
      </w:pPr>
      <w:r w:rsidRPr="00387E06">
        <w:rPr>
          <w:u w:val="single"/>
        </w:rPr>
        <w:t xml:space="preserve">Deltagere: </w:t>
      </w:r>
    </w:p>
    <w:p w14:paraId="77157016" w14:textId="77777777" w:rsidR="00C6115F" w:rsidRPr="00387E06" w:rsidRDefault="00C6115F" w:rsidP="0044255D">
      <w:pPr>
        <w:spacing w:after="120" w:line="288" w:lineRule="auto"/>
      </w:pPr>
      <w:r w:rsidRPr="00387E06">
        <w:t>Ole Olsen (formand), Birte Boelt, Lars Bonde Eriksen, Thor Gunnar Kofoed, Anders Mondrup, Mogens N. Olesen</w:t>
      </w:r>
      <w:r w:rsidR="0044255D">
        <w:t xml:space="preserve"> (pkt. 5-8)</w:t>
      </w:r>
      <w:r w:rsidRPr="00387E06">
        <w:t>, Birger Eriksen, Jens Holstborg, Asbjørn Børsting, Kim Bonde Petersen</w:t>
      </w:r>
      <w:r w:rsidR="002C4CF8">
        <w:t xml:space="preserve"> (pkt. 1-4)</w:t>
      </w:r>
      <w:r w:rsidRPr="00387E06">
        <w:t>, Anders Lund, Gerhard Deneken</w:t>
      </w:r>
      <w:r w:rsidR="0044255D">
        <w:t xml:space="preserve"> (pkt. 3-8)</w:t>
      </w:r>
      <w:r w:rsidRPr="00387E06">
        <w:t xml:space="preserve"> og Nils Elmegaard.</w:t>
      </w:r>
    </w:p>
    <w:p w14:paraId="0C7A01E4" w14:textId="77777777" w:rsidR="0044255D" w:rsidRDefault="0044255D" w:rsidP="0044255D">
      <w:pPr>
        <w:spacing w:after="120" w:line="288" w:lineRule="auto"/>
      </w:pPr>
      <w:r>
        <w:t>Fra Patent &amp; Varemærkestyrelsen deltog: Flemming Kønig Mejl og Mette Korsholm under pkt. 5-8.</w:t>
      </w:r>
    </w:p>
    <w:p w14:paraId="3FA75215" w14:textId="4FA25960" w:rsidR="0044255D" w:rsidRPr="00387E06" w:rsidRDefault="00C6115F" w:rsidP="0044255D">
      <w:pPr>
        <w:spacing w:after="120" w:line="288" w:lineRule="auto"/>
      </w:pPr>
      <w:r w:rsidRPr="00387E06">
        <w:t xml:space="preserve">Fra NAER deltog Kristine Riskær, Ida Husby, </w:t>
      </w:r>
      <w:r w:rsidR="001579A5">
        <w:t>Kim Holm Boesen</w:t>
      </w:r>
      <w:r w:rsidR="008D3B22">
        <w:t xml:space="preserve"> </w:t>
      </w:r>
      <w:r w:rsidR="00FC729A">
        <w:t>(</w:t>
      </w:r>
      <w:r w:rsidR="001702CC">
        <w:t>pkt.</w:t>
      </w:r>
      <w:r w:rsidR="008D3B22">
        <w:t xml:space="preserve"> </w:t>
      </w:r>
      <w:r w:rsidR="001702CC">
        <w:t>3</w:t>
      </w:r>
      <w:r w:rsidR="00FC729A">
        <w:t>)</w:t>
      </w:r>
      <w:r w:rsidR="001579A5">
        <w:t xml:space="preserve">, </w:t>
      </w:r>
      <w:r w:rsidRPr="00387E06">
        <w:t>Maria Sonne og Merete Buus.</w:t>
      </w:r>
    </w:p>
    <w:p w14:paraId="1104C9B2" w14:textId="77777777" w:rsidR="00C6115F" w:rsidRPr="00387E06" w:rsidRDefault="00C6115F" w:rsidP="0044255D">
      <w:pPr>
        <w:spacing w:after="120" w:line="288" w:lineRule="auto"/>
        <w:rPr>
          <w:u w:val="single"/>
        </w:rPr>
      </w:pPr>
      <w:r w:rsidRPr="00387E06">
        <w:rPr>
          <w:u w:val="single"/>
        </w:rPr>
        <w:t xml:space="preserve">Afbud: </w:t>
      </w:r>
    </w:p>
    <w:p w14:paraId="7FBA71E0" w14:textId="77777777" w:rsidR="00C6115F" w:rsidRDefault="00C6115F" w:rsidP="0044255D">
      <w:pPr>
        <w:spacing w:after="120" w:line="288" w:lineRule="auto"/>
      </w:pPr>
      <w:r w:rsidRPr="00387E06">
        <w:t>Jon Birger Pedersen, Anne Esther Fabricius, Truels Damsgaard og Henning van Veld</w:t>
      </w:r>
      <w:r w:rsidR="0044255D">
        <w:t>huizen.</w:t>
      </w:r>
    </w:p>
    <w:p w14:paraId="2EAF91C4" w14:textId="77777777" w:rsidR="0044255D" w:rsidRDefault="0044255D" w:rsidP="0044255D">
      <w:pPr>
        <w:spacing w:after="120" w:line="288" w:lineRule="auto"/>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158"/>
        <w:gridCol w:w="1265"/>
        <w:gridCol w:w="7"/>
      </w:tblGrid>
      <w:tr w:rsidR="00C6115F" w:rsidRPr="00387E06" w14:paraId="312E97C6" w14:textId="77777777" w:rsidTr="005237EA">
        <w:trPr>
          <w:trHeight w:val="454"/>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3127"/>
            <w:vAlign w:val="center"/>
          </w:tcPr>
          <w:p w14:paraId="2077DB8E" w14:textId="77777777" w:rsidR="00C6115F" w:rsidRPr="00387E06" w:rsidRDefault="00C6115F" w:rsidP="005237EA">
            <w:pPr>
              <w:spacing w:before="40" w:after="40" w:line="276" w:lineRule="auto"/>
              <w:rPr>
                <w:color w:val="FFFFFF"/>
              </w:rPr>
            </w:pPr>
            <w:r w:rsidRPr="00387E06">
              <w:rPr>
                <w:color w:val="FFFFFF"/>
              </w:rPr>
              <w:t>Dagsorden for mødet:</w:t>
            </w:r>
          </w:p>
        </w:tc>
      </w:tr>
      <w:tr w:rsidR="00C6115F" w:rsidRPr="00387E06" w14:paraId="07D96A5D" w14:textId="77777777" w:rsidTr="00C6115F">
        <w:tblPrEx>
          <w:jc w:val="left"/>
        </w:tblPrEx>
        <w:trPr>
          <w:gridAfter w:val="1"/>
          <w:wAfter w:w="4" w:type="pct"/>
        </w:trPr>
        <w:tc>
          <w:tcPr>
            <w:tcW w:w="350" w:type="pct"/>
            <w:shd w:val="clear" w:color="auto" w:fill="auto"/>
          </w:tcPr>
          <w:p w14:paraId="638161D1" w14:textId="77777777" w:rsidR="00C6115F" w:rsidRPr="00387E06" w:rsidRDefault="00C6115F" w:rsidP="005237EA">
            <w:pPr>
              <w:spacing w:before="40" w:after="40" w:line="276" w:lineRule="auto"/>
              <w:jc w:val="right"/>
            </w:pPr>
            <w:r w:rsidRPr="00387E06">
              <w:t>1.</w:t>
            </w:r>
          </w:p>
        </w:tc>
        <w:tc>
          <w:tcPr>
            <w:tcW w:w="3948" w:type="pct"/>
            <w:shd w:val="clear" w:color="auto" w:fill="auto"/>
          </w:tcPr>
          <w:p w14:paraId="7592756D" w14:textId="77777777" w:rsidR="00C6115F" w:rsidRPr="00387E06" w:rsidRDefault="00C6115F" w:rsidP="0044255D">
            <w:pPr>
              <w:spacing w:before="40" w:after="40" w:line="276" w:lineRule="auto"/>
            </w:pPr>
            <w:r w:rsidRPr="00387E06">
              <w:t>Meddelelser</w:t>
            </w:r>
          </w:p>
        </w:tc>
        <w:tc>
          <w:tcPr>
            <w:tcW w:w="698" w:type="pct"/>
            <w:shd w:val="clear" w:color="auto" w:fill="auto"/>
          </w:tcPr>
          <w:p w14:paraId="0EAFC306" w14:textId="77777777" w:rsidR="00C6115F" w:rsidRPr="00387E06" w:rsidRDefault="00C6115F" w:rsidP="005237EA">
            <w:pPr>
              <w:spacing w:before="40" w:after="40" w:line="276" w:lineRule="auto"/>
              <w:rPr>
                <w:i/>
              </w:rPr>
            </w:pPr>
          </w:p>
        </w:tc>
      </w:tr>
      <w:tr w:rsidR="00C6115F" w:rsidRPr="00387E06" w14:paraId="016634DD" w14:textId="77777777" w:rsidTr="00C6115F">
        <w:tblPrEx>
          <w:jc w:val="left"/>
        </w:tblPrEx>
        <w:trPr>
          <w:gridAfter w:val="1"/>
          <w:wAfter w:w="4" w:type="pct"/>
        </w:trPr>
        <w:tc>
          <w:tcPr>
            <w:tcW w:w="350" w:type="pct"/>
            <w:shd w:val="clear" w:color="auto" w:fill="auto"/>
          </w:tcPr>
          <w:p w14:paraId="3AD23991" w14:textId="77777777" w:rsidR="00C6115F" w:rsidRPr="00387E06" w:rsidRDefault="00C6115F" w:rsidP="005237EA">
            <w:pPr>
              <w:spacing w:before="40" w:after="40" w:line="276" w:lineRule="auto"/>
              <w:jc w:val="right"/>
            </w:pPr>
            <w:r w:rsidRPr="00387E06">
              <w:t>2.</w:t>
            </w:r>
          </w:p>
        </w:tc>
        <w:tc>
          <w:tcPr>
            <w:tcW w:w="3948" w:type="pct"/>
            <w:shd w:val="clear" w:color="auto" w:fill="auto"/>
          </w:tcPr>
          <w:p w14:paraId="2DF749F7" w14:textId="77777777" w:rsidR="00C6115F" w:rsidRPr="00387E06" w:rsidRDefault="00C6115F" w:rsidP="005237EA">
            <w:pPr>
              <w:spacing w:before="40" w:after="40" w:line="276" w:lineRule="auto"/>
            </w:pPr>
            <w:r w:rsidRPr="00387E06">
              <w:t>Udflytning af opgaver til Tystofte og Augustenborg</w:t>
            </w:r>
          </w:p>
        </w:tc>
        <w:tc>
          <w:tcPr>
            <w:tcW w:w="698" w:type="pct"/>
            <w:shd w:val="clear" w:color="auto" w:fill="auto"/>
          </w:tcPr>
          <w:p w14:paraId="02DD5DDA" w14:textId="77777777" w:rsidR="00C6115F" w:rsidRPr="00387E06" w:rsidRDefault="00C6115F" w:rsidP="005237EA">
            <w:pPr>
              <w:spacing w:before="40" w:after="40" w:line="276" w:lineRule="auto"/>
              <w:rPr>
                <w:i/>
              </w:rPr>
            </w:pPr>
          </w:p>
        </w:tc>
      </w:tr>
      <w:tr w:rsidR="00C6115F" w:rsidRPr="00387E06" w14:paraId="0E9936B1" w14:textId="77777777" w:rsidTr="00C6115F">
        <w:tblPrEx>
          <w:jc w:val="left"/>
        </w:tblPrEx>
        <w:trPr>
          <w:gridAfter w:val="1"/>
          <w:wAfter w:w="4" w:type="pct"/>
        </w:trPr>
        <w:tc>
          <w:tcPr>
            <w:tcW w:w="350" w:type="pct"/>
            <w:shd w:val="clear" w:color="auto" w:fill="auto"/>
          </w:tcPr>
          <w:p w14:paraId="4906AC66" w14:textId="77777777" w:rsidR="00C6115F" w:rsidRPr="00387E06" w:rsidRDefault="00C6115F" w:rsidP="005237EA">
            <w:pPr>
              <w:spacing w:before="40" w:after="40" w:line="276" w:lineRule="auto"/>
              <w:jc w:val="right"/>
            </w:pPr>
            <w:r w:rsidRPr="00387E06">
              <w:t>3.</w:t>
            </w:r>
          </w:p>
        </w:tc>
        <w:tc>
          <w:tcPr>
            <w:tcW w:w="3948" w:type="pct"/>
            <w:shd w:val="clear" w:color="auto" w:fill="auto"/>
          </w:tcPr>
          <w:p w14:paraId="201092AD" w14:textId="77777777" w:rsidR="00C6115F" w:rsidRPr="00387E06" w:rsidRDefault="00F83B98" w:rsidP="005237EA">
            <w:pPr>
              <w:spacing w:before="40" w:after="40"/>
            </w:pPr>
            <w:r>
              <w:t>Folketingsbehandlingen</w:t>
            </w:r>
            <w:r w:rsidRPr="00387E06">
              <w:t xml:space="preserve"> </w:t>
            </w:r>
            <w:r w:rsidR="00C6115F" w:rsidRPr="00387E06">
              <w:t>af L58 og overtagelse af Miljøstyrelsens ansvarsområde fsva. udsætning af GMO i miljøet</w:t>
            </w:r>
          </w:p>
        </w:tc>
        <w:tc>
          <w:tcPr>
            <w:tcW w:w="698" w:type="pct"/>
            <w:shd w:val="clear" w:color="auto" w:fill="auto"/>
          </w:tcPr>
          <w:p w14:paraId="36D7C479" w14:textId="77777777" w:rsidR="00C6115F" w:rsidRPr="00387E06" w:rsidRDefault="00C6115F" w:rsidP="005237EA">
            <w:pPr>
              <w:spacing w:before="40" w:after="40" w:line="276" w:lineRule="auto"/>
              <w:rPr>
                <w:i/>
              </w:rPr>
            </w:pPr>
          </w:p>
        </w:tc>
      </w:tr>
      <w:tr w:rsidR="00C6115F" w:rsidRPr="00387E06" w14:paraId="635F8DB3" w14:textId="77777777" w:rsidTr="00C6115F">
        <w:tblPrEx>
          <w:jc w:val="left"/>
        </w:tblPrEx>
        <w:trPr>
          <w:gridAfter w:val="1"/>
          <w:wAfter w:w="4" w:type="pct"/>
        </w:trPr>
        <w:tc>
          <w:tcPr>
            <w:tcW w:w="350" w:type="pct"/>
            <w:shd w:val="clear" w:color="auto" w:fill="auto"/>
          </w:tcPr>
          <w:p w14:paraId="26D3EAE3" w14:textId="77777777" w:rsidR="00C6115F" w:rsidRPr="00387E06" w:rsidRDefault="00C6115F" w:rsidP="005237EA">
            <w:pPr>
              <w:spacing w:before="40" w:after="40" w:line="276" w:lineRule="auto"/>
              <w:jc w:val="right"/>
            </w:pPr>
            <w:r w:rsidRPr="00387E06">
              <w:t>4.</w:t>
            </w:r>
          </w:p>
        </w:tc>
        <w:tc>
          <w:tcPr>
            <w:tcW w:w="3948" w:type="pct"/>
            <w:shd w:val="clear" w:color="auto" w:fill="auto"/>
          </w:tcPr>
          <w:p w14:paraId="2AE6BDFD" w14:textId="77777777" w:rsidR="00C6115F" w:rsidRPr="00387E06" w:rsidRDefault="00C6115F" w:rsidP="005237EA">
            <w:pPr>
              <w:spacing w:before="40" w:after="40" w:line="276" w:lineRule="auto"/>
            </w:pPr>
            <w:r w:rsidRPr="00387E06">
              <w:t>Diverse certificering:</w:t>
            </w:r>
          </w:p>
          <w:p w14:paraId="71135D3D" w14:textId="77777777" w:rsidR="00C6115F" w:rsidRPr="00387E06" w:rsidRDefault="00C6115F" w:rsidP="00C6115F">
            <w:pPr>
              <w:pStyle w:val="Listeafsnit"/>
              <w:numPr>
                <w:ilvl w:val="0"/>
                <w:numId w:val="17"/>
              </w:numPr>
              <w:spacing w:before="40" w:after="40" w:line="276" w:lineRule="auto"/>
              <w:rPr>
                <w:color w:val="000000"/>
              </w:rPr>
            </w:pPr>
            <w:r w:rsidRPr="00387E06">
              <w:t>Orientering om arbejdet i EU og OECD</w:t>
            </w:r>
          </w:p>
          <w:p w14:paraId="0EECCE32" w14:textId="78D5C227" w:rsidR="00C6115F" w:rsidRPr="00387E06" w:rsidRDefault="00C6115F" w:rsidP="00C6115F">
            <w:pPr>
              <w:numPr>
                <w:ilvl w:val="0"/>
                <w:numId w:val="17"/>
              </w:numPr>
              <w:spacing w:before="40" w:after="40" w:line="276" w:lineRule="auto"/>
            </w:pPr>
            <w:r w:rsidRPr="00387E06">
              <w:t>ISTA - årsmøde og re</w:t>
            </w:r>
            <w:r w:rsidR="002B027C">
              <w:t>-</w:t>
            </w:r>
            <w:r w:rsidRPr="00387E06">
              <w:t>akkrediterings-audit 2015</w:t>
            </w:r>
          </w:p>
          <w:p w14:paraId="2DAF1055" w14:textId="77777777" w:rsidR="00C6115F" w:rsidRPr="00387E06" w:rsidRDefault="00C6115F" w:rsidP="00C6115F">
            <w:pPr>
              <w:pStyle w:val="Listeafsnit"/>
              <w:numPr>
                <w:ilvl w:val="0"/>
                <w:numId w:val="17"/>
              </w:numPr>
              <w:spacing w:before="40" w:after="40" w:line="276" w:lineRule="auto"/>
              <w:rPr>
                <w:color w:val="000000"/>
              </w:rPr>
            </w:pPr>
            <w:r w:rsidRPr="00387E06">
              <w:t>Status fra arbejdsgruppe om frø og sædekorn</w:t>
            </w:r>
          </w:p>
          <w:p w14:paraId="30126140" w14:textId="77777777" w:rsidR="00C6115F" w:rsidRPr="00387E06" w:rsidRDefault="00C6115F" w:rsidP="00C6115F">
            <w:pPr>
              <w:pStyle w:val="Listeafsnit"/>
              <w:numPr>
                <w:ilvl w:val="0"/>
                <w:numId w:val="17"/>
              </w:numPr>
              <w:spacing w:before="40" w:after="40" w:line="276" w:lineRule="auto"/>
              <w:rPr>
                <w:color w:val="000000"/>
              </w:rPr>
            </w:pPr>
            <w:r w:rsidRPr="00387E06">
              <w:rPr>
                <w:color w:val="000000"/>
              </w:rPr>
              <w:t xml:space="preserve">Certificering – status på kontrol og FCS samt mål og mening </w:t>
            </w:r>
          </w:p>
          <w:p w14:paraId="4C299BF5" w14:textId="77777777" w:rsidR="00C6115F" w:rsidRPr="00387E06" w:rsidRDefault="00C6115F" w:rsidP="00C6115F">
            <w:pPr>
              <w:pStyle w:val="Listeafsnit"/>
              <w:numPr>
                <w:ilvl w:val="0"/>
                <w:numId w:val="17"/>
              </w:numPr>
              <w:spacing w:before="40" w:after="40" w:line="276" w:lineRule="auto"/>
              <w:rPr>
                <w:color w:val="000000"/>
              </w:rPr>
            </w:pPr>
            <w:r w:rsidRPr="00387E06">
              <w:rPr>
                <w:color w:val="000000"/>
              </w:rPr>
              <w:t>Avlskontrol – status på instruks, efterkontrol og kurser</w:t>
            </w:r>
          </w:p>
          <w:p w14:paraId="7350D952" w14:textId="77777777" w:rsidR="00C6115F" w:rsidRPr="00387E06" w:rsidRDefault="00C6115F" w:rsidP="00C6115F">
            <w:pPr>
              <w:pStyle w:val="Listeafsnit"/>
              <w:numPr>
                <w:ilvl w:val="0"/>
                <w:numId w:val="17"/>
              </w:numPr>
              <w:spacing w:before="40" w:after="40" w:line="276" w:lineRule="auto"/>
              <w:rPr>
                <w:color w:val="000000"/>
              </w:rPr>
            </w:pPr>
            <w:r w:rsidRPr="00387E06">
              <w:t>Prøvetagning - status på proceskontrol, audits, tilsyn, kurser, nye mærkesedler, ISTA opfølgning</w:t>
            </w:r>
          </w:p>
          <w:p w14:paraId="7FAE1E63" w14:textId="77777777" w:rsidR="00C6115F" w:rsidRPr="00387E06" w:rsidRDefault="00C6115F" w:rsidP="00C6115F">
            <w:pPr>
              <w:pStyle w:val="Listeafsnit"/>
              <w:numPr>
                <w:ilvl w:val="0"/>
                <w:numId w:val="17"/>
              </w:numPr>
              <w:spacing w:before="40" w:after="40" w:line="276" w:lineRule="auto"/>
              <w:rPr>
                <w:color w:val="000000"/>
              </w:rPr>
            </w:pPr>
            <w:r w:rsidRPr="00387E06">
              <w:t>Frølaboratorier – status på audits og ny vejledning</w:t>
            </w:r>
          </w:p>
          <w:p w14:paraId="55D0C90E" w14:textId="77777777" w:rsidR="00C6115F" w:rsidRPr="00387E06" w:rsidRDefault="00C6115F" w:rsidP="00C6115F">
            <w:pPr>
              <w:pStyle w:val="Listeafsnit"/>
              <w:numPr>
                <w:ilvl w:val="0"/>
                <w:numId w:val="17"/>
              </w:numPr>
              <w:spacing w:before="40" w:after="40" w:line="276" w:lineRule="auto"/>
              <w:rPr>
                <w:color w:val="000000"/>
              </w:rPr>
            </w:pPr>
            <w:r w:rsidRPr="00387E06">
              <w:t>Status på udlicitering af prøvetagning til Baltic Control, aftale udløber november 2016</w:t>
            </w:r>
          </w:p>
          <w:p w14:paraId="45BDF920" w14:textId="77777777" w:rsidR="00C6115F" w:rsidRPr="00387E06" w:rsidRDefault="00C6115F" w:rsidP="00C6115F">
            <w:pPr>
              <w:pStyle w:val="Listeafsnit"/>
              <w:numPr>
                <w:ilvl w:val="0"/>
                <w:numId w:val="17"/>
              </w:numPr>
              <w:spacing w:before="40" w:after="40" w:line="276" w:lineRule="auto"/>
              <w:rPr>
                <w:color w:val="000000"/>
              </w:rPr>
            </w:pPr>
            <w:r w:rsidRPr="00387E06">
              <w:rPr>
                <w:color w:val="000000"/>
              </w:rPr>
              <w:t>Nye regler for certificering af frø</w:t>
            </w:r>
          </w:p>
          <w:p w14:paraId="240B0EB4" w14:textId="77777777" w:rsidR="00C6115F" w:rsidRPr="00387E06" w:rsidRDefault="00C6115F" w:rsidP="00C6115F">
            <w:pPr>
              <w:pStyle w:val="Listeafsnit"/>
              <w:numPr>
                <w:ilvl w:val="0"/>
                <w:numId w:val="17"/>
              </w:numPr>
              <w:spacing w:before="40" w:after="40" w:line="276" w:lineRule="auto"/>
              <w:rPr>
                <w:color w:val="000000"/>
              </w:rPr>
            </w:pPr>
            <w:r w:rsidRPr="00387E06">
              <w:rPr>
                <w:color w:val="000000"/>
              </w:rPr>
              <w:t>Bevaringssorter</w:t>
            </w:r>
          </w:p>
        </w:tc>
        <w:tc>
          <w:tcPr>
            <w:tcW w:w="698" w:type="pct"/>
            <w:shd w:val="clear" w:color="auto" w:fill="auto"/>
          </w:tcPr>
          <w:p w14:paraId="573FCD35" w14:textId="77777777" w:rsidR="00C6115F" w:rsidRPr="00387E06" w:rsidRDefault="00C6115F" w:rsidP="005237EA">
            <w:pPr>
              <w:spacing w:before="40" w:after="40" w:line="276" w:lineRule="auto"/>
            </w:pPr>
          </w:p>
          <w:p w14:paraId="45B03E79" w14:textId="77777777" w:rsidR="00C6115F" w:rsidRPr="00387E06" w:rsidRDefault="00C6115F" w:rsidP="005237EA">
            <w:pPr>
              <w:spacing w:before="40" w:after="40" w:line="276" w:lineRule="auto"/>
            </w:pPr>
          </w:p>
          <w:p w14:paraId="15598818" w14:textId="77777777" w:rsidR="00C6115F" w:rsidRPr="00387E06" w:rsidRDefault="00C6115F" w:rsidP="005237EA">
            <w:pPr>
              <w:spacing w:before="40" w:after="40" w:line="276" w:lineRule="auto"/>
            </w:pPr>
          </w:p>
          <w:p w14:paraId="26C6B5EB" w14:textId="77777777" w:rsidR="00C6115F" w:rsidRPr="00387E06" w:rsidRDefault="00C6115F" w:rsidP="005237EA">
            <w:pPr>
              <w:spacing w:before="40" w:after="40" w:line="276" w:lineRule="auto"/>
            </w:pPr>
          </w:p>
          <w:p w14:paraId="303DD0DD" w14:textId="77777777" w:rsidR="00C6115F" w:rsidRPr="00387E06" w:rsidRDefault="00C6115F" w:rsidP="005237EA">
            <w:pPr>
              <w:spacing w:before="40" w:after="40" w:line="276" w:lineRule="auto"/>
            </w:pPr>
          </w:p>
          <w:p w14:paraId="4E82759E" w14:textId="77777777" w:rsidR="00C6115F" w:rsidRPr="00387E06" w:rsidRDefault="00C6115F" w:rsidP="005237EA">
            <w:pPr>
              <w:spacing w:before="40" w:after="40" w:line="276" w:lineRule="auto"/>
            </w:pPr>
          </w:p>
          <w:p w14:paraId="7DE7053D" w14:textId="77777777" w:rsidR="00C6115F" w:rsidRPr="00387E06" w:rsidRDefault="00C6115F" w:rsidP="005237EA">
            <w:pPr>
              <w:spacing w:before="40" w:after="40" w:line="276" w:lineRule="auto"/>
            </w:pPr>
          </w:p>
          <w:p w14:paraId="22C0E302" w14:textId="77777777" w:rsidR="00C6115F" w:rsidRPr="00387E06" w:rsidRDefault="00C6115F" w:rsidP="005237EA">
            <w:pPr>
              <w:spacing w:before="40" w:after="40" w:line="276" w:lineRule="auto"/>
            </w:pPr>
          </w:p>
          <w:p w14:paraId="5CD1824A" w14:textId="77777777" w:rsidR="00C6115F" w:rsidRPr="00387E06" w:rsidRDefault="00C6115F" w:rsidP="005237EA">
            <w:pPr>
              <w:spacing w:before="40" w:after="40" w:line="276" w:lineRule="auto"/>
            </w:pPr>
          </w:p>
          <w:p w14:paraId="6C80446B" w14:textId="77777777" w:rsidR="00C6115F" w:rsidRDefault="00C6115F" w:rsidP="005237EA">
            <w:pPr>
              <w:spacing w:before="40" w:after="40" w:line="276" w:lineRule="auto"/>
            </w:pPr>
          </w:p>
          <w:p w14:paraId="0FCDC086" w14:textId="77777777" w:rsidR="00C6115F" w:rsidRPr="00387E06" w:rsidRDefault="00C6115F" w:rsidP="005237EA">
            <w:pPr>
              <w:spacing w:before="40" w:after="40" w:line="276" w:lineRule="auto"/>
            </w:pPr>
            <w:r>
              <w:t>B</w:t>
            </w:r>
            <w:r w:rsidRPr="00387E06">
              <w:t>ilag 43-4</w:t>
            </w:r>
          </w:p>
        </w:tc>
      </w:tr>
      <w:tr w:rsidR="00C6115F" w:rsidRPr="00387E06" w14:paraId="2F923F87" w14:textId="77777777" w:rsidTr="00C6115F">
        <w:tblPrEx>
          <w:jc w:val="left"/>
        </w:tblPrEx>
        <w:trPr>
          <w:gridAfter w:val="1"/>
          <w:wAfter w:w="4" w:type="pct"/>
        </w:trPr>
        <w:tc>
          <w:tcPr>
            <w:tcW w:w="350" w:type="pct"/>
            <w:shd w:val="clear" w:color="auto" w:fill="auto"/>
          </w:tcPr>
          <w:p w14:paraId="63CBEEA2" w14:textId="77777777" w:rsidR="00C6115F" w:rsidRPr="00387E06" w:rsidRDefault="00C6115F" w:rsidP="005237EA">
            <w:pPr>
              <w:spacing w:before="40" w:after="40" w:line="276" w:lineRule="auto"/>
              <w:jc w:val="right"/>
            </w:pPr>
            <w:r w:rsidRPr="00387E06">
              <w:t>5.</w:t>
            </w:r>
          </w:p>
        </w:tc>
        <w:tc>
          <w:tcPr>
            <w:tcW w:w="3948" w:type="pct"/>
            <w:shd w:val="clear" w:color="auto" w:fill="auto"/>
          </w:tcPr>
          <w:p w14:paraId="218E9831" w14:textId="77777777" w:rsidR="00C6115F" w:rsidRPr="00387E06" w:rsidRDefault="00C6115F" w:rsidP="005237EA">
            <w:pPr>
              <w:spacing w:before="40" w:after="40" w:line="276" w:lineRule="auto"/>
            </w:pPr>
            <w:r w:rsidRPr="00387E06">
              <w:t>Diverse plantenyhedsbeskyttelse:</w:t>
            </w:r>
          </w:p>
          <w:p w14:paraId="76715362" w14:textId="77777777" w:rsidR="00C6115F" w:rsidRPr="00387E06" w:rsidRDefault="00C6115F" w:rsidP="00C6115F">
            <w:pPr>
              <w:pStyle w:val="Listeafsnit"/>
              <w:numPr>
                <w:ilvl w:val="0"/>
                <w:numId w:val="18"/>
              </w:numPr>
              <w:spacing w:before="40" w:after="40" w:line="276" w:lineRule="auto"/>
            </w:pPr>
            <w:r w:rsidRPr="00387E06">
              <w:t xml:space="preserve">Orientering om arbejdet i EU, CPVO og </w:t>
            </w:r>
            <w:r w:rsidR="0044255D">
              <w:t>UPOV</w:t>
            </w:r>
          </w:p>
          <w:p w14:paraId="7498D0A8" w14:textId="77777777" w:rsidR="00C6115F" w:rsidRPr="00387E06" w:rsidRDefault="00C6115F" w:rsidP="00C6115F">
            <w:pPr>
              <w:pStyle w:val="Listeafsnit"/>
              <w:numPr>
                <w:ilvl w:val="0"/>
                <w:numId w:val="18"/>
              </w:numPr>
              <w:spacing w:before="40" w:after="40" w:line="276" w:lineRule="auto"/>
            </w:pPr>
            <w:r w:rsidRPr="00387E06">
              <w:lastRenderedPageBreak/>
              <w:t>Status på samarbejdet med Patent- og Varemærkestyrelsen om planterelaterede patenter</w:t>
            </w:r>
          </w:p>
        </w:tc>
        <w:tc>
          <w:tcPr>
            <w:tcW w:w="698" w:type="pct"/>
            <w:shd w:val="clear" w:color="auto" w:fill="auto"/>
          </w:tcPr>
          <w:p w14:paraId="2589B930" w14:textId="77777777" w:rsidR="00C6115F" w:rsidRPr="00387E06" w:rsidRDefault="00C6115F" w:rsidP="005237EA">
            <w:pPr>
              <w:spacing w:before="40" w:after="40" w:line="276" w:lineRule="auto"/>
            </w:pPr>
          </w:p>
        </w:tc>
      </w:tr>
      <w:tr w:rsidR="00C6115F" w:rsidRPr="00387E06" w14:paraId="60AEEFF9" w14:textId="77777777" w:rsidTr="00C6115F">
        <w:tblPrEx>
          <w:jc w:val="left"/>
        </w:tblPrEx>
        <w:trPr>
          <w:gridAfter w:val="1"/>
          <w:wAfter w:w="4" w:type="pct"/>
        </w:trPr>
        <w:tc>
          <w:tcPr>
            <w:tcW w:w="350" w:type="pct"/>
            <w:shd w:val="clear" w:color="auto" w:fill="auto"/>
          </w:tcPr>
          <w:p w14:paraId="189BF6C3" w14:textId="77777777" w:rsidR="00C6115F" w:rsidRPr="00387E06" w:rsidRDefault="00C6115F" w:rsidP="005237EA">
            <w:pPr>
              <w:spacing w:before="40" w:after="40" w:line="276" w:lineRule="auto"/>
              <w:jc w:val="right"/>
              <w:rPr>
                <w:highlight w:val="yellow"/>
              </w:rPr>
            </w:pPr>
            <w:r w:rsidRPr="00387E06">
              <w:t>6.</w:t>
            </w:r>
          </w:p>
        </w:tc>
        <w:tc>
          <w:tcPr>
            <w:tcW w:w="3948" w:type="pct"/>
            <w:shd w:val="clear" w:color="auto" w:fill="auto"/>
          </w:tcPr>
          <w:p w14:paraId="32564CB7" w14:textId="77777777" w:rsidR="00C6115F" w:rsidRPr="00387E06" w:rsidRDefault="00C6115F" w:rsidP="005237EA">
            <w:pPr>
              <w:spacing w:before="40" w:after="40" w:line="276" w:lineRule="auto"/>
            </w:pPr>
            <w:r w:rsidRPr="00387E06">
              <w:t>Farm Saved Seed ved Foreningen af danske sortsejere</w:t>
            </w:r>
          </w:p>
        </w:tc>
        <w:tc>
          <w:tcPr>
            <w:tcW w:w="698" w:type="pct"/>
            <w:shd w:val="clear" w:color="auto" w:fill="auto"/>
          </w:tcPr>
          <w:p w14:paraId="33C9D2F6" w14:textId="77777777" w:rsidR="00C6115F" w:rsidRPr="00387E06" w:rsidRDefault="00C6115F" w:rsidP="005237EA">
            <w:pPr>
              <w:spacing w:before="40" w:after="40" w:line="276" w:lineRule="auto"/>
            </w:pPr>
          </w:p>
        </w:tc>
      </w:tr>
      <w:tr w:rsidR="00C6115F" w:rsidRPr="00387E06" w14:paraId="3D4F1F19" w14:textId="77777777" w:rsidTr="00C6115F">
        <w:tblPrEx>
          <w:jc w:val="left"/>
        </w:tblPrEx>
        <w:trPr>
          <w:gridAfter w:val="1"/>
          <w:wAfter w:w="4" w:type="pct"/>
        </w:trPr>
        <w:tc>
          <w:tcPr>
            <w:tcW w:w="350" w:type="pct"/>
            <w:shd w:val="clear" w:color="auto" w:fill="auto"/>
          </w:tcPr>
          <w:p w14:paraId="3238FDAC" w14:textId="77777777" w:rsidR="00C6115F" w:rsidRPr="00387E06" w:rsidRDefault="00C6115F" w:rsidP="005237EA">
            <w:pPr>
              <w:spacing w:before="40" w:after="40" w:line="276" w:lineRule="auto"/>
              <w:jc w:val="right"/>
            </w:pPr>
            <w:r w:rsidRPr="00387E06">
              <w:t>7.</w:t>
            </w:r>
          </w:p>
        </w:tc>
        <w:tc>
          <w:tcPr>
            <w:tcW w:w="3948" w:type="pct"/>
            <w:shd w:val="clear" w:color="auto" w:fill="auto"/>
          </w:tcPr>
          <w:p w14:paraId="4F687DA2" w14:textId="77777777" w:rsidR="00C6115F" w:rsidRPr="00387E06" w:rsidRDefault="00C6115F" w:rsidP="005237EA">
            <w:pPr>
              <w:spacing w:before="40" w:after="40" w:line="276" w:lineRule="auto"/>
            </w:pPr>
            <w:r w:rsidRPr="00387E06">
              <w:t>Patenter på planteområdet ved Patent- og Varemærkestyrelsen</w:t>
            </w:r>
          </w:p>
        </w:tc>
        <w:tc>
          <w:tcPr>
            <w:tcW w:w="698" w:type="pct"/>
            <w:shd w:val="clear" w:color="auto" w:fill="auto"/>
          </w:tcPr>
          <w:p w14:paraId="76A89AFF" w14:textId="77777777" w:rsidR="00C6115F" w:rsidRPr="00387E06" w:rsidRDefault="00C6115F" w:rsidP="005237EA">
            <w:pPr>
              <w:spacing w:before="40" w:after="40" w:line="276" w:lineRule="auto"/>
              <w:rPr>
                <w:i/>
              </w:rPr>
            </w:pPr>
          </w:p>
        </w:tc>
      </w:tr>
      <w:tr w:rsidR="00C6115F" w:rsidRPr="00387E06" w14:paraId="5B621975" w14:textId="77777777" w:rsidTr="00C6115F">
        <w:tblPrEx>
          <w:jc w:val="left"/>
        </w:tblPrEx>
        <w:trPr>
          <w:gridAfter w:val="1"/>
          <w:wAfter w:w="4" w:type="pct"/>
        </w:trPr>
        <w:tc>
          <w:tcPr>
            <w:tcW w:w="350" w:type="pct"/>
            <w:shd w:val="clear" w:color="auto" w:fill="auto"/>
          </w:tcPr>
          <w:p w14:paraId="1F68E2AB" w14:textId="77777777" w:rsidR="00C6115F" w:rsidRPr="00387E06" w:rsidRDefault="00C6115F" w:rsidP="005237EA">
            <w:pPr>
              <w:spacing w:before="40" w:after="40" w:line="276" w:lineRule="auto"/>
              <w:jc w:val="right"/>
            </w:pPr>
            <w:r w:rsidRPr="00387E06">
              <w:t>8.</w:t>
            </w:r>
          </w:p>
        </w:tc>
        <w:tc>
          <w:tcPr>
            <w:tcW w:w="3948" w:type="pct"/>
            <w:shd w:val="clear" w:color="auto" w:fill="auto"/>
          </w:tcPr>
          <w:p w14:paraId="15CC72C5" w14:textId="77777777" w:rsidR="00C6115F" w:rsidRPr="00387E06" w:rsidRDefault="00C6115F" w:rsidP="005237EA">
            <w:pPr>
              <w:spacing w:before="40" w:after="40" w:line="276" w:lineRule="auto"/>
            </w:pPr>
            <w:r w:rsidRPr="00387E06">
              <w:t>Eventuelt</w:t>
            </w:r>
          </w:p>
        </w:tc>
        <w:tc>
          <w:tcPr>
            <w:tcW w:w="698" w:type="pct"/>
            <w:shd w:val="clear" w:color="auto" w:fill="auto"/>
          </w:tcPr>
          <w:p w14:paraId="5F5BAF54" w14:textId="77777777" w:rsidR="00C6115F" w:rsidRPr="00387E06" w:rsidRDefault="00C6115F" w:rsidP="005237EA">
            <w:pPr>
              <w:spacing w:before="40" w:after="40" w:line="276" w:lineRule="auto"/>
              <w:rPr>
                <w:i/>
              </w:rPr>
            </w:pPr>
          </w:p>
        </w:tc>
      </w:tr>
    </w:tbl>
    <w:p w14:paraId="5D778594" w14:textId="77777777" w:rsidR="00C6115F" w:rsidRPr="00387E06" w:rsidRDefault="00C6115F" w:rsidP="00C6115F"/>
    <w:p w14:paraId="4D4C6411" w14:textId="77777777" w:rsidR="00C6115F" w:rsidRDefault="00C6115F" w:rsidP="0044255D">
      <w:pPr>
        <w:spacing w:after="120" w:line="288" w:lineRule="auto"/>
      </w:pPr>
    </w:p>
    <w:p w14:paraId="06A7D033" w14:textId="77777777" w:rsidR="0044255D" w:rsidRPr="0044255D" w:rsidRDefault="0044255D" w:rsidP="0044255D">
      <w:pPr>
        <w:pStyle w:val="Listeafsnit"/>
        <w:numPr>
          <w:ilvl w:val="0"/>
          <w:numId w:val="19"/>
        </w:numPr>
        <w:spacing w:after="120" w:line="288" w:lineRule="auto"/>
        <w:rPr>
          <w:b/>
          <w:sz w:val="22"/>
          <w:szCs w:val="22"/>
        </w:rPr>
      </w:pPr>
      <w:r w:rsidRPr="0044255D">
        <w:rPr>
          <w:b/>
          <w:sz w:val="22"/>
          <w:szCs w:val="22"/>
        </w:rPr>
        <w:t>Meddelelser</w:t>
      </w:r>
    </w:p>
    <w:p w14:paraId="6EEAD6D8" w14:textId="77777777" w:rsidR="0044255D" w:rsidRDefault="0044255D" w:rsidP="0044255D">
      <w:pPr>
        <w:spacing w:after="120" w:line="288" w:lineRule="auto"/>
      </w:pPr>
      <w:r w:rsidRPr="0044255D">
        <w:t>Ole Olsen bød velkommen til de nye medlemmer af udvalget</w:t>
      </w:r>
      <w:r>
        <w:t>: Asbjørn Børsting fra DAKOFO og Anders Lund fra Økologisk Landsforening.</w:t>
      </w:r>
    </w:p>
    <w:p w14:paraId="4240FDA7" w14:textId="0D1D8110" w:rsidR="0044255D" w:rsidRDefault="002C4CF8" w:rsidP="0044255D">
      <w:pPr>
        <w:spacing w:after="120" w:line="288" w:lineRule="auto"/>
      </w:pPr>
      <w:r>
        <w:t xml:space="preserve">Kim Bonde Petersen orienterede om et godt salg af vårafgrøder. Nordic Seed </w:t>
      </w:r>
      <w:r w:rsidR="001702CC" w:rsidRPr="008D3B22">
        <w:rPr>
          <w:rFonts w:ascii="ThemixRegular" w:hAnsi="ThemixRegular" w:cs="Helvetica"/>
          <w:color w:val="333333"/>
          <w:sz w:val="23"/>
          <w:szCs w:val="23"/>
        </w:rPr>
        <w:t xml:space="preserve">har indgået aftale med Monsanto Saaten GmbH i Tyskland om at overtage selskabets tyske forædlingsaktiviteter </w:t>
      </w:r>
      <w:r w:rsidR="002B027C" w:rsidRPr="008D3B22">
        <w:rPr>
          <w:rFonts w:ascii="ThemixRegular" w:hAnsi="ThemixRegular" w:cs="Helvetica"/>
          <w:color w:val="333333"/>
          <w:sz w:val="23"/>
          <w:szCs w:val="23"/>
        </w:rPr>
        <w:t>inden for</w:t>
      </w:r>
      <w:r w:rsidR="001702CC" w:rsidRPr="008D3B22">
        <w:rPr>
          <w:rFonts w:ascii="ThemixRegular" w:hAnsi="ThemixRegular" w:cs="Helvetica"/>
          <w:color w:val="333333"/>
          <w:sz w:val="23"/>
          <w:szCs w:val="23"/>
        </w:rPr>
        <w:t xml:space="preserve"> hybridrug</w:t>
      </w:r>
      <w:r>
        <w:t>, så virksomheden har fået 12 nye medarbejdere, der skal arbejde med hybridrug.</w:t>
      </w:r>
    </w:p>
    <w:p w14:paraId="524FB9C5" w14:textId="77777777" w:rsidR="002C4CF8" w:rsidRDefault="002C4CF8" w:rsidP="0044255D">
      <w:pPr>
        <w:spacing w:after="120" w:line="288" w:lineRule="auto"/>
      </w:pPr>
      <w:r>
        <w:t>Anders Mondrup sagde, at forårssæsonen nu er lukket, og at der har været rigtig travlt, men Danmark ligger lidt tilbage i salg i forhold til andre lande.</w:t>
      </w:r>
    </w:p>
    <w:p w14:paraId="5796AD0E" w14:textId="03693316" w:rsidR="002C4CF8" w:rsidRDefault="002C4CF8" w:rsidP="0044255D">
      <w:pPr>
        <w:spacing w:after="120" w:line="288" w:lineRule="auto"/>
      </w:pPr>
      <w:r>
        <w:t>Thor Gunnar Kofoed sagde, at Kommissionen igen har udsat</w:t>
      </w:r>
      <w:r w:rsidR="006624BE">
        <w:t xml:space="preserve"> offentliggørelsen/udarbejdelsen af</w:t>
      </w:r>
      <w:r>
        <w:t xml:space="preserve"> </w:t>
      </w:r>
      <w:r w:rsidR="001C1DFF">
        <w:t xml:space="preserve">et juridisk </w:t>
      </w:r>
      <w:r>
        <w:t>notat om</w:t>
      </w:r>
      <w:r w:rsidR="001C1DFF">
        <w:t xml:space="preserve"> hvilke genredigeringsteknikker</w:t>
      </w:r>
      <w:r w:rsidR="00EB06CC">
        <w:t>,</w:t>
      </w:r>
      <w:r w:rsidR="001C1DFF">
        <w:t xml:space="preserve"> der kan </w:t>
      </w:r>
      <w:r w:rsidR="004B32A4">
        <w:t>betegnes som GMO, og hvilke teknikker der er undtaget</w:t>
      </w:r>
      <w:r>
        <w:t>. COPA</w:t>
      </w:r>
      <w:r w:rsidR="00952B0A">
        <w:t>-COCEGA</w:t>
      </w:r>
      <w:r>
        <w:t xml:space="preserve"> har en klar holdning om, at nogle forædlingsteknikker allerede nu bør fritages, da de er baseret på mutagenese, som er undtaget i bilaget til forordningen om GMO. COPA</w:t>
      </w:r>
      <w:r w:rsidR="00952B0A">
        <w:t>-COCEGA</w:t>
      </w:r>
      <w:r>
        <w:t xml:space="preserve"> frygter, at notatet bliver udsat på ubestemt tid</w:t>
      </w:r>
      <w:r w:rsidR="004B32A4">
        <w:t>, da det ligner den tidligere proces omkring godkendelse GMO’er til dyrkning</w:t>
      </w:r>
      <w:r>
        <w:t xml:space="preserve">. </w:t>
      </w:r>
      <w:r w:rsidR="004B32A4">
        <w:t>Thor Gunnar Kofoed pointerede, at d</w:t>
      </w:r>
      <w:r>
        <w:t>er</w:t>
      </w:r>
      <w:r w:rsidR="004B32A4">
        <w:t xml:space="preserve"> allerede</w:t>
      </w:r>
      <w:r>
        <w:t xml:space="preserve"> </w:t>
      </w:r>
      <w:r w:rsidR="004B32A4">
        <w:t>fore</w:t>
      </w:r>
      <w:r>
        <w:t xml:space="preserve">ligger en EFSA rapport, der </w:t>
      </w:r>
      <w:r w:rsidR="006624BE">
        <w:t>gør op med risikobilledet i forhold til hv</w:t>
      </w:r>
      <w:r>
        <w:t xml:space="preserve">ilke </w:t>
      </w:r>
      <w:r w:rsidR="004B32A4">
        <w:t>genredigeringsteknikker, herunder New Breeding Technologies (NBT)</w:t>
      </w:r>
      <w:r>
        <w:t xml:space="preserve">teknikker der </w:t>
      </w:r>
      <w:r w:rsidR="006624BE">
        <w:t>kunne</w:t>
      </w:r>
      <w:r>
        <w:t xml:space="preserve"> omfatte</w:t>
      </w:r>
      <w:r w:rsidR="004B32A4">
        <w:t>s</w:t>
      </w:r>
      <w:r>
        <w:t xml:space="preserve"> af GMO regulering</w:t>
      </w:r>
      <w:r w:rsidR="004B32A4">
        <w:t>en</w:t>
      </w:r>
      <w:r w:rsidR="006624BE">
        <w:t xml:space="preserve"> ud fra et risikosynspunkt.</w:t>
      </w:r>
    </w:p>
    <w:p w14:paraId="4A79E0E8" w14:textId="77777777" w:rsidR="006A7548" w:rsidRDefault="006A7548" w:rsidP="0044255D">
      <w:pPr>
        <w:spacing w:after="120" w:line="288" w:lineRule="auto"/>
      </w:pPr>
      <w:r>
        <w:t xml:space="preserve">Med henvisning til referatet for forrige UPU-møde, udtrykte Birte Boelt et ønske om, at NAER </w:t>
      </w:r>
      <w:r w:rsidR="00C77B5A">
        <w:t>udarbejder</w:t>
      </w:r>
      <w:r>
        <w:t xml:space="preserve"> en juridisk vurdering af, hvem der reelt ejer standardprøven efter udløb af plantenyhedsbeskyttelse, med henblik på automatisk indlejring i NordGen. Det blev aftalt, at dette emne ville blive nærmere behandlet senere under punkt 5, hvor Maria Sonne vil fortælle kort om Den Skandinaviske Samarbejdsaftale om bevaringssorter.</w:t>
      </w:r>
    </w:p>
    <w:p w14:paraId="40B5F08F" w14:textId="77777777" w:rsidR="00C77B5A" w:rsidRPr="0044255D" w:rsidRDefault="00C77B5A" w:rsidP="0044255D">
      <w:pPr>
        <w:spacing w:after="120" w:line="288" w:lineRule="auto"/>
      </w:pPr>
    </w:p>
    <w:p w14:paraId="1EDA7458" w14:textId="77777777" w:rsidR="0044255D" w:rsidRDefault="002C4CF8" w:rsidP="0044255D">
      <w:pPr>
        <w:pStyle w:val="Listeafsnit"/>
        <w:numPr>
          <w:ilvl w:val="0"/>
          <w:numId w:val="19"/>
        </w:numPr>
        <w:spacing w:after="120" w:line="288" w:lineRule="auto"/>
        <w:rPr>
          <w:b/>
          <w:sz w:val="22"/>
          <w:szCs w:val="22"/>
        </w:rPr>
      </w:pPr>
      <w:r>
        <w:rPr>
          <w:b/>
          <w:sz w:val="22"/>
          <w:szCs w:val="22"/>
        </w:rPr>
        <w:t>Udflytning af opgaver til Tystofte og Augustenborg</w:t>
      </w:r>
    </w:p>
    <w:p w14:paraId="3DAE1801" w14:textId="1D80D3EF" w:rsidR="00C43E35" w:rsidRDefault="00C43E35" w:rsidP="00C43E35">
      <w:pPr>
        <w:spacing w:after="120" w:line="288" w:lineRule="auto"/>
      </w:pPr>
      <w:r>
        <w:t xml:space="preserve">Kristine Riskær fortalte om åbning af NAER’s nye afdeling i Augustenborg den 2. maj med deltagelse af ministeren, NAER’s direktør og Sønderborgs borgmester. Der begynder 80 medarbejdere, hvoraf </w:t>
      </w:r>
      <w:r w:rsidR="00123E37">
        <w:t>langt hovedparten er</w:t>
      </w:r>
      <w:r>
        <w:t xml:space="preserve"> nyansatte. Der begynder 2 fra Planter &amp; Landbrugslov, der skal arbejde med </w:t>
      </w:r>
      <w:r w:rsidR="00123E37">
        <w:t>tilsyn på plantesundhedsområdet samt certificering af kartofler</w:t>
      </w:r>
      <w:r>
        <w:t xml:space="preserve">. Det endelige byggeri er ikke klart, da NAER afventer </w:t>
      </w:r>
      <w:r w:rsidR="00123E37">
        <w:t xml:space="preserve">Finansudvalgets godkendelse af </w:t>
      </w:r>
      <w:r>
        <w:t>aktstykke. Landbrugslov-området flytter</w:t>
      </w:r>
      <w:r w:rsidR="00123E37">
        <w:t xml:space="preserve"> samlet</w:t>
      </w:r>
      <w:r>
        <w:t xml:space="preserve"> til NAER’s afdeling i Tønder.</w:t>
      </w:r>
    </w:p>
    <w:p w14:paraId="5ADBB581" w14:textId="11022A3D" w:rsidR="00C43E35" w:rsidRDefault="00C43E35" w:rsidP="00C43E35">
      <w:pPr>
        <w:spacing w:after="120" w:line="288" w:lineRule="auto"/>
      </w:pPr>
      <w:r>
        <w:t xml:space="preserve">Der er endnu ikke truffet </w:t>
      </w:r>
      <w:r w:rsidR="00123E37">
        <w:t xml:space="preserve">endelig </w:t>
      </w:r>
      <w:r>
        <w:t xml:space="preserve">beslutning om flytning af </w:t>
      </w:r>
      <w:r w:rsidR="00123E37">
        <w:t>frø</w:t>
      </w:r>
      <w:r>
        <w:t>certificering</w:t>
      </w:r>
      <w:r w:rsidR="00123E37">
        <w:t>en</w:t>
      </w:r>
      <w:r>
        <w:t>, men der er bred enighed om, at det vil være en god idé at samle det med sortsafprøvning og kontroldyrkning</w:t>
      </w:r>
      <w:r w:rsidR="00952B0A">
        <w:t xml:space="preserve"> </w:t>
      </w:r>
      <w:r w:rsidR="00F83B98">
        <w:t xml:space="preserve">ved </w:t>
      </w:r>
      <w:r w:rsidR="00952B0A">
        <w:t>TystofteFonden</w:t>
      </w:r>
      <w:r>
        <w:t>. I forbindelse med</w:t>
      </w:r>
      <w:r w:rsidR="00123E37">
        <w:t xml:space="preserve"> NAERs udflytning udarbejdes der</w:t>
      </w:r>
      <w:r>
        <w:t xml:space="preserve"> sagsbehandlingsinstrukser</w:t>
      </w:r>
      <w:r w:rsidR="00123E37">
        <w:t xml:space="preserve"> på </w:t>
      </w:r>
      <w:r w:rsidR="00123E37">
        <w:lastRenderedPageBreak/>
        <w:t>alle vores områder. Det giver en oplagt mulighed for at se</w:t>
      </w:r>
      <w:r>
        <w:t xml:space="preserve"> på om nogle af opgaverne kan laves anderledes end </w:t>
      </w:r>
      <w:r w:rsidR="00123E37">
        <w:t>i dag</w:t>
      </w:r>
      <w:r>
        <w:t>.</w:t>
      </w:r>
    </w:p>
    <w:p w14:paraId="1B1B13B8" w14:textId="77777777" w:rsidR="00FC729A" w:rsidRDefault="00FC729A" w:rsidP="00C43E35">
      <w:pPr>
        <w:spacing w:after="120" w:line="288" w:lineRule="auto"/>
      </w:pPr>
    </w:p>
    <w:p w14:paraId="39CEF938" w14:textId="77777777" w:rsidR="00C43E35" w:rsidRDefault="00C75BC5" w:rsidP="0044255D">
      <w:pPr>
        <w:pStyle w:val="Listeafsnit"/>
        <w:numPr>
          <w:ilvl w:val="0"/>
          <w:numId w:val="19"/>
        </w:numPr>
        <w:spacing w:after="120" w:line="288" w:lineRule="auto"/>
        <w:rPr>
          <w:b/>
          <w:sz w:val="22"/>
          <w:szCs w:val="22"/>
        </w:rPr>
      </w:pPr>
      <w:r>
        <w:rPr>
          <w:b/>
          <w:sz w:val="22"/>
          <w:szCs w:val="22"/>
        </w:rPr>
        <w:t>Folketingsbehandlingen af</w:t>
      </w:r>
      <w:r w:rsidR="00C43E35">
        <w:rPr>
          <w:b/>
          <w:sz w:val="22"/>
          <w:szCs w:val="22"/>
        </w:rPr>
        <w:t xml:space="preserve"> L</w:t>
      </w:r>
      <w:r w:rsidR="001579A5">
        <w:rPr>
          <w:b/>
          <w:sz w:val="22"/>
          <w:szCs w:val="22"/>
        </w:rPr>
        <w:t>58</w:t>
      </w:r>
      <w:r w:rsidR="00C43E35">
        <w:rPr>
          <w:b/>
          <w:sz w:val="22"/>
          <w:szCs w:val="22"/>
        </w:rPr>
        <w:t xml:space="preserve"> og overtagelse af Miljøstyrelsens ansvarsområde fsva. udsætning af GMO i miljøet</w:t>
      </w:r>
    </w:p>
    <w:p w14:paraId="543BADA3" w14:textId="77777777" w:rsidR="00C43E35" w:rsidRDefault="00C43E35" w:rsidP="00C43E35">
      <w:pPr>
        <w:spacing w:after="120" w:line="288" w:lineRule="auto"/>
      </w:pPr>
      <w:r w:rsidRPr="001579A5">
        <w:t>Kim Holm</w:t>
      </w:r>
      <w:r w:rsidR="001579A5">
        <w:t xml:space="preserve"> Boesen orienterede om lovforslag L58 om gennemførelse af Barroso</w:t>
      </w:r>
      <w:r w:rsidR="00C77B5A">
        <w:t>-</w:t>
      </w:r>
      <w:r w:rsidR="001579A5">
        <w:t xml:space="preserve">direktivet </w:t>
      </w:r>
      <w:r w:rsidR="00C77B5A">
        <w:t xml:space="preserve">i dansk ret </w:t>
      </w:r>
      <w:r w:rsidR="001579A5">
        <w:t xml:space="preserve">ved en ændring af sameksistens- og genteknologiloven. Første del af </w:t>
      </w:r>
      <w:r w:rsidR="00C75BC5">
        <w:t>direktivet giver</w:t>
      </w:r>
      <w:r w:rsidR="00C77B5A">
        <w:t xml:space="preserve"> </w:t>
      </w:r>
      <w:r w:rsidR="001579A5">
        <w:t xml:space="preserve">en medlemsstat </w:t>
      </w:r>
      <w:r w:rsidR="00C77B5A">
        <w:t>mulighed for at anmode</w:t>
      </w:r>
      <w:r w:rsidR="0002428C">
        <w:t xml:space="preserve"> GMO-ansøgeren</w:t>
      </w:r>
      <w:r w:rsidR="001579A5">
        <w:t xml:space="preserve"> om dyrkningsundtagelse for en given GMO for et geografisk område. Anden del giver hjemmel til nationalt eller regionalt at nedlægge dyrkningsforbud mod GMO. Desuden indeholder direktivet krav om naboaftaler med andre lande,</w:t>
      </w:r>
      <w:r w:rsidR="00D90236">
        <w:t xml:space="preserve"> så der </w:t>
      </w:r>
      <w:r w:rsidR="0002428C">
        <w:t xml:space="preserve">sikres, at der </w:t>
      </w:r>
      <w:r w:rsidR="00D90236">
        <w:t>ikke sker overslæbning af GMO over grænser,</w:t>
      </w:r>
      <w:r w:rsidR="001579A5">
        <w:t xml:space="preserve"> hvilket i </w:t>
      </w:r>
      <w:r w:rsidR="00D90236">
        <w:t>Danmarks tilfælde er Tyskland og i mindre grad Sverige.</w:t>
      </w:r>
      <w:r w:rsidR="00C332A2">
        <w:t xml:space="preserve"> Ved Folketingets 1. behandling 19. november 2015 blev det igen fastslået, at Danmark har en sag til sag tilgang til GMO området.</w:t>
      </w:r>
    </w:p>
    <w:p w14:paraId="10812D52" w14:textId="77777777" w:rsidR="00031DCC" w:rsidRDefault="00031DCC" w:rsidP="00C43E35">
      <w:pPr>
        <w:spacing w:after="120" w:line="288" w:lineRule="auto"/>
      </w:pPr>
      <w:r>
        <w:t>Direktivet var oprindeligt et dansk initiativ under dansk EU-formandsskab i 2012</w:t>
      </w:r>
      <w:r w:rsidR="00006404">
        <w:t xml:space="preserve"> for at bryde det deadlock er har været i EU på GMO området. </w:t>
      </w:r>
      <w:r w:rsidR="00C332A2">
        <w:t>Otte</w:t>
      </w:r>
      <w:r w:rsidR="00006404">
        <w:t xml:space="preserve"> GMO’er har været omfattet af dette deadlock</w:t>
      </w:r>
      <w:r w:rsidR="008D3D36">
        <w:t>, hvor der dog kun forelå risikovurdering for de fire (</w:t>
      </w:r>
      <w:r w:rsidR="00C97C26">
        <w:t>MON 810, Majs 1507, Majs Bt 11, Majs GA21)</w:t>
      </w:r>
      <w:r w:rsidR="00006404">
        <w:t xml:space="preserve">. Den tidligere minister blev pålagt af Folketingets EU-udvalg at søge dyrkningsundtagelse for de </w:t>
      </w:r>
      <w:r w:rsidR="00C332A2">
        <w:t>fire</w:t>
      </w:r>
      <w:r w:rsidR="00006404">
        <w:t xml:space="preserve"> af de </w:t>
      </w:r>
      <w:r w:rsidR="00C332A2">
        <w:t>otte</w:t>
      </w:r>
      <w:r w:rsidR="00006404">
        <w:t xml:space="preserve"> GMO’er,</w:t>
      </w:r>
      <w:r w:rsidR="008D3D36">
        <w:t xml:space="preserve"> </w:t>
      </w:r>
      <w:r w:rsidR="00C97C26">
        <w:t xml:space="preserve">de fire </w:t>
      </w:r>
      <w:r w:rsidR="008D3D36">
        <w:t>hvor der forelå en risikovurdering,</w:t>
      </w:r>
      <w:r w:rsidR="00006404">
        <w:t xml:space="preserve"> </w:t>
      </w:r>
      <w:r w:rsidR="008D3D36">
        <w:t>inden</w:t>
      </w:r>
      <w:r w:rsidR="00006404">
        <w:t xml:space="preserve"> fristen udløb i oktober 2015. Danmark </w:t>
      </w:r>
      <w:r w:rsidR="008D3D36">
        <w:t>har sammen med 18 andre lande/territorier</w:t>
      </w:r>
      <w:r w:rsidR="00006404">
        <w:t xml:space="preserve"> fået </w:t>
      </w:r>
      <w:r w:rsidR="008D3D36">
        <w:t xml:space="preserve">geografisk </w:t>
      </w:r>
      <w:r w:rsidR="00006404">
        <w:t>undtagelse</w:t>
      </w:r>
      <w:r w:rsidR="00F516E9">
        <w:t xml:space="preserve">, så der </w:t>
      </w:r>
      <w:r w:rsidR="008D3D36">
        <w:t>bliv</w:t>
      </w:r>
      <w:r w:rsidR="00F516E9">
        <w:t>er ikke brug for at nedlægge nationalt dyrkningsforbud for disse fire</w:t>
      </w:r>
      <w:r w:rsidR="00C97C26">
        <w:t xml:space="preserve"> GMO’er</w:t>
      </w:r>
      <w:r w:rsidR="00006404">
        <w:t>.</w:t>
      </w:r>
      <w:r w:rsidR="00C332A2">
        <w:t xml:space="preserve"> </w:t>
      </w:r>
      <w:r w:rsidR="00F516E9">
        <w:t xml:space="preserve">Danmark kan til enhver tid ophæve dyrkningsundtagelserne. </w:t>
      </w:r>
      <w:r w:rsidR="008D3D36">
        <w:t xml:space="preserve">Næste del af processen for disse fire </w:t>
      </w:r>
      <w:r w:rsidR="00C75BC5">
        <w:t>GMO’er</w:t>
      </w:r>
      <w:r w:rsidR="008D3D36">
        <w:t xml:space="preserve"> er, at </w:t>
      </w:r>
      <w:r w:rsidR="00F516E9">
        <w:t xml:space="preserve">Kommissionen </w:t>
      </w:r>
      <w:r w:rsidR="008D3D36">
        <w:t>skal fremlægge et komite-forslag om dyrkningsgodkendelse</w:t>
      </w:r>
      <w:r w:rsidR="00C97C26">
        <w:t xml:space="preserve"> i EU</w:t>
      </w:r>
      <w:r w:rsidR="008D3D36">
        <w:t xml:space="preserve">, hvori Kommissionen </w:t>
      </w:r>
      <w:r w:rsidR="00F516E9">
        <w:t xml:space="preserve">vil undtage </w:t>
      </w:r>
      <w:r w:rsidR="008D3D36">
        <w:t xml:space="preserve">disse </w:t>
      </w:r>
      <w:r w:rsidR="00F516E9">
        <w:t xml:space="preserve">19 områder. </w:t>
      </w:r>
      <w:r w:rsidR="00C332A2">
        <w:t xml:space="preserve">To </w:t>
      </w:r>
      <w:r w:rsidR="00C97C26">
        <w:t xml:space="preserve">af </w:t>
      </w:r>
      <w:r w:rsidR="00C332A2">
        <w:t xml:space="preserve">GMO’er </w:t>
      </w:r>
      <w:r w:rsidR="00C97C26">
        <w:t xml:space="preserve">(Majs 5910 og Majs 1507x59122) </w:t>
      </w:r>
      <w:r w:rsidR="00C332A2">
        <w:t xml:space="preserve">afventer EFSA’s </w:t>
      </w:r>
      <w:r w:rsidR="00C97C26">
        <w:t xml:space="preserve">endelige </w:t>
      </w:r>
      <w:r w:rsidR="00C332A2">
        <w:t>risikovurdering, og to er trukket tilbage</w:t>
      </w:r>
      <w:r w:rsidR="00C97C26">
        <w:t>, af de oprindelige otte</w:t>
      </w:r>
      <w:r w:rsidR="00C332A2">
        <w:t xml:space="preserve">. </w:t>
      </w:r>
    </w:p>
    <w:p w14:paraId="46B453DE" w14:textId="77777777" w:rsidR="00C332A2" w:rsidRDefault="00703250" w:rsidP="00C43E35">
      <w:pPr>
        <w:spacing w:after="120" w:line="288" w:lineRule="auto"/>
      </w:pPr>
      <w:r>
        <w:t>Selvom der er listet en række begrundelse</w:t>
      </w:r>
      <w:r w:rsidR="00F83B98">
        <w:t>r</w:t>
      </w:r>
      <w:r>
        <w:t xml:space="preserve"> for at kunne nedlægge e</w:t>
      </w:r>
      <w:r w:rsidR="00F83B98">
        <w:t>t</w:t>
      </w:r>
      <w:r>
        <w:t xml:space="preserve"> nationalt dyrkningsforbud i Barroso-direktive</w:t>
      </w:r>
      <w:r w:rsidR="00F83B98">
        <w:t>t</w:t>
      </w:r>
      <w:r>
        <w:t>, er d</w:t>
      </w:r>
      <w:r w:rsidR="00C332A2">
        <w:t>et</w:t>
      </w:r>
      <w:r>
        <w:t xml:space="preserve"> den umiddelbare juridiske vurdering, at </w:t>
      </w:r>
      <w:r w:rsidR="00F83B98">
        <w:t xml:space="preserve">det </w:t>
      </w:r>
      <w:r w:rsidR="00C332A2">
        <w:t xml:space="preserve">vil være yderst vanskeligt, at nedlægge </w:t>
      </w:r>
      <w:r>
        <w:t xml:space="preserve">et </w:t>
      </w:r>
      <w:r w:rsidR="00C332A2">
        <w:t xml:space="preserve">nationalt </w:t>
      </w:r>
      <w:r>
        <w:t>dyrknings</w:t>
      </w:r>
      <w:r w:rsidR="00C332A2">
        <w:t xml:space="preserve">forbud </w:t>
      </w:r>
      <w:r w:rsidR="00C75BC5">
        <w:t>over for</w:t>
      </w:r>
      <w:r>
        <w:t xml:space="preserve"> GMO, da begrundelsen skal ligge </w:t>
      </w:r>
      <w:r w:rsidR="00C75BC5">
        <w:t>uden for</w:t>
      </w:r>
      <w:r>
        <w:t xml:space="preserve"> de områder som EFSA</w:t>
      </w:r>
      <w:r w:rsidR="00C332A2">
        <w:t xml:space="preserve"> </w:t>
      </w:r>
      <w:r>
        <w:t xml:space="preserve">afdækker obligatorisk </w:t>
      </w:r>
      <w:r w:rsidR="00C332A2">
        <w:t xml:space="preserve">i sin </w:t>
      </w:r>
      <w:r>
        <w:t>risiko</w:t>
      </w:r>
      <w:r w:rsidR="00C332A2">
        <w:t xml:space="preserve">vurdering </w:t>
      </w:r>
      <w:r w:rsidRPr="00703250">
        <w:t>(</w:t>
      </w:r>
      <w:r w:rsidR="00C332A2" w:rsidRPr="00F83B98">
        <w:t xml:space="preserve">sundhed, miljø </w:t>
      </w:r>
      <w:r w:rsidRPr="00F83B98">
        <w:t>og natur – konsekvenser).</w:t>
      </w:r>
      <w:r>
        <w:t xml:space="preserve"> </w:t>
      </w:r>
      <w:r w:rsidR="00C332A2">
        <w:t xml:space="preserve">Et nationalt forbud skal </w:t>
      </w:r>
      <w:r>
        <w:t xml:space="preserve">således </w:t>
      </w:r>
      <w:r w:rsidR="00C332A2">
        <w:t xml:space="preserve">baseres på </w:t>
      </w:r>
      <w:r>
        <w:t>objektive</w:t>
      </w:r>
      <w:r w:rsidR="00CC5AA1">
        <w:t xml:space="preserve"> og </w:t>
      </w:r>
      <w:r w:rsidR="00C75BC5">
        <w:t>videnskabelige facts</w:t>
      </w:r>
      <w:r w:rsidR="00C332A2">
        <w:t xml:space="preserve">, fx udfordringer med </w:t>
      </w:r>
      <w:r w:rsidR="00CC5AA1">
        <w:t xml:space="preserve">sikring af </w:t>
      </w:r>
      <w:r w:rsidR="00C332A2">
        <w:t>sameksistens</w:t>
      </w:r>
      <w:r w:rsidR="00CC5AA1">
        <w:t>, som det er set med</w:t>
      </w:r>
      <w:r w:rsidR="00F516E9">
        <w:t xml:space="preserve"> raps</w:t>
      </w:r>
      <w:r w:rsidR="00CC5AA1">
        <w:t>, f.eks.</w:t>
      </w:r>
      <w:r w:rsidR="00F516E9">
        <w:t xml:space="preserve"> i Canada</w:t>
      </w:r>
      <w:r w:rsidR="00CC5AA1">
        <w:t xml:space="preserve">. Eller </w:t>
      </w:r>
      <w:r w:rsidR="00C75BC5">
        <w:t>omkring græsser</w:t>
      </w:r>
      <w:r w:rsidR="00F516E9">
        <w:t xml:space="preserve">, hvor der foreligger en </w:t>
      </w:r>
      <w:r w:rsidR="00CC5AA1">
        <w:t>ældre</w:t>
      </w:r>
      <w:r w:rsidR="00F516E9">
        <w:t xml:space="preserve"> DCA </w:t>
      </w:r>
      <w:r w:rsidR="00CC5AA1">
        <w:t xml:space="preserve">vurdering, der fastslår, at der i Danmark ikke kan </w:t>
      </w:r>
      <w:r w:rsidR="00C75BC5">
        <w:t>sikres sameksistens</w:t>
      </w:r>
      <w:r w:rsidR="00CC5AA1">
        <w:t xml:space="preserve"> imellem ikke- GMO og GMO</w:t>
      </w:r>
      <w:r w:rsidR="00F516E9">
        <w:t>.</w:t>
      </w:r>
    </w:p>
    <w:p w14:paraId="0F024484" w14:textId="77777777" w:rsidR="00F516E9" w:rsidRDefault="00F516E9" w:rsidP="00C43E35">
      <w:pPr>
        <w:spacing w:after="120" w:line="288" w:lineRule="auto"/>
      </w:pPr>
      <w:r>
        <w:t>Kim Holm Boesen svarede på spørgsmål</w:t>
      </w:r>
      <w:r w:rsidR="00CC5AA1">
        <w:t xml:space="preserve"> om</w:t>
      </w:r>
      <w:r>
        <w:t xml:space="preserve">, at </w:t>
      </w:r>
      <w:r w:rsidR="007375DD">
        <w:t>det kan være en udfordring, at adskille diskussionen af</w:t>
      </w:r>
      <w:r w:rsidR="00CC5AA1">
        <w:t xml:space="preserve"> gennemførelsen af</w:t>
      </w:r>
      <w:r w:rsidR="007375DD">
        <w:t xml:space="preserve"> Barroso</w:t>
      </w:r>
      <w:r w:rsidR="00CC5AA1">
        <w:t>-</w:t>
      </w:r>
      <w:r w:rsidR="007375DD">
        <w:t>direktivet o</w:t>
      </w:r>
      <w:r w:rsidR="00CC5AA1">
        <w:t>g</w:t>
      </w:r>
      <w:r w:rsidR="007375DD">
        <w:t xml:space="preserve"> </w:t>
      </w:r>
      <w:r w:rsidR="00CC5AA1">
        <w:t xml:space="preserve">definitionen af </w:t>
      </w:r>
      <w:r w:rsidR="007375DD">
        <w:t>NBT</w:t>
      </w:r>
      <w:r w:rsidR="00CC5AA1">
        <w:t xml:space="preserve"> </w:t>
      </w:r>
      <w:r w:rsidR="00C75BC5">
        <w:t>ift.</w:t>
      </w:r>
      <w:r w:rsidR="00CC5AA1">
        <w:t xml:space="preserve"> GMO</w:t>
      </w:r>
      <w:r w:rsidR="007375DD">
        <w:t xml:space="preserve">. </w:t>
      </w:r>
      <w:r w:rsidR="00CC5AA1">
        <w:t>Forædlerbranchen</w:t>
      </w:r>
      <w:r w:rsidR="00C75BC5">
        <w:t xml:space="preserve"> </w:t>
      </w:r>
      <w:r w:rsidR="007375DD">
        <w:t>gav udtryk for</w:t>
      </w:r>
      <w:r w:rsidR="006A7548">
        <w:t xml:space="preserve"> den fælles holdning</w:t>
      </w:r>
      <w:r w:rsidR="007375DD">
        <w:t xml:space="preserve">, at NBT og </w:t>
      </w:r>
      <w:r w:rsidR="007375DD" w:rsidRPr="00C75BC5">
        <w:t>Opt-out</w:t>
      </w:r>
      <w:r w:rsidR="00C75BC5">
        <w:t xml:space="preserve"> (dead lock)</w:t>
      </w:r>
      <w:r w:rsidR="008F6724">
        <w:t xml:space="preserve"> helst skal holdes uden for diskussionen</w:t>
      </w:r>
      <w:r w:rsidR="006A7548">
        <w:t xml:space="preserve"> vedrørende L58</w:t>
      </w:r>
      <w:r w:rsidR="008F6724">
        <w:t>.</w:t>
      </w:r>
    </w:p>
    <w:p w14:paraId="650B3FC3" w14:textId="77777777" w:rsidR="008F6724" w:rsidRDefault="008F6724" w:rsidP="00C43E35">
      <w:pPr>
        <w:spacing w:after="120" w:line="288" w:lineRule="auto"/>
      </w:pPr>
      <w:r>
        <w:t xml:space="preserve">Kim Holm Boesen orienterede </w:t>
      </w:r>
      <w:r w:rsidR="004B3EE7">
        <w:t xml:space="preserve">videre </w:t>
      </w:r>
      <w:r>
        <w:t>om, at NAER pr. 1. april har overtaget ansvarsområdet med udsætning af GMO i miljøet fra Miljøstyrelsen, herunder forsøgsudsætninger, og de medfølgende kontrolforpligtelser, som bl.a. omfatter kontrol af</w:t>
      </w:r>
      <w:r w:rsidR="00CC5AA1">
        <w:t xml:space="preserve"> GM-</w:t>
      </w:r>
      <w:r>
        <w:t>akvariefisk</w:t>
      </w:r>
      <w:r w:rsidR="004B3EE7">
        <w:t xml:space="preserve"> (glow fish)</w:t>
      </w:r>
      <w:r>
        <w:t xml:space="preserve">. </w:t>
      </w:r>
      <w:r w:rsidR="004B3EE7">
        <w:t>Ideen er bl.a., at d</w:t>
      </w:r>
      <w:r>
        <w:t xml:space="preserve">et kan give synergieffekter, når ansøgning om tilladelse til </w:t>
      </w:r>
      <w:r w:rsidR="00C75BC5">
        <w:t>forsøgsudsætning bliver</w:t>
      </w:r>
      <w:r>
        <w:t xml:space="preserve"> en del af Fællesskemaet, så der på sigt bliver tale om en elektronisk ansøgning.</w:t>
      </w:r>
    </w:p>
    <w:p w14:paraId="1B196507" w14:textId="4A8853EA" w:rsidR="00093D16" w:rsidRDefault="00E46A64" w:rsidP="00FC729A">
      <w:pPr>
        <w:spacing w:after="120" w:line="288" w:lineRule="auto"/>
        <w:rPr>
          <w:b/>
          <w:sz w:val="22"/>
          <w:szCs w:val="22"/>
        </w:rPr>
      </w:pPr>
      <w:r>
        <w:t xml:space="preserve">Birger Eriksen gjorde opmærksom på en rapport om tærskelværdier for frø fra Joint Research Center. Rapporten findes her: </w:t>
      </w:r>
      <w:hyperlink r:id="rId8" w:history="1">
        <w:r w:rsidR="00940134" w:rsidRPr="00A21A16">
          <w:rPr>
            <w:rStyle w:val="Hyperlink"/>
          </w:rPr>
          <w:t>http://gmo-crl.jrc.ec.europa.eu/ENGL/docs/WG-SeedTesting-Report.pdf</w:t>
        </w:r>
      </w:hyperlink>
      <w:r w:rsidR="00C75BC5">
        <w:rPr>
          <w:rStyle w:val="Hyperlink"/>
        </w:rPr>
        <w:t>.</w:t>
      </w:r>
      <w:r w:rsidR="00940134">
        <w:t xml:space="preserve"> </w:t>
      </w:r>
    </w:p>
    <w:p w14:paraId="38458FD1" w14:textId="77777777" w:rsidR="00C43E35" w:rsidRDefault="00940134" w:rsidP="0044255D">
      <w:pPr>
        <w:pStyle w:val="Listeafsnit"/>
        <w:numPr>
          <w:ilvl w:val="0"/>
          <w:numId w:val="19"/>
        </w:numPr>
        <w:spacing w:after="120" w:line="288" w:lineRule="auto"/>
        <w:rPr>
          <w:b/>
          <w:sz w:val="22"/>
          <w:szCs w:val="22"/>
        </w:rPr>
      </w:pPr>
      <w:r>
        <w:rPr>
          <w:b/>
          <w:sz w:val="22"/>
          <w:szCs w:val="22"/>
        </w:rPr>
        <w:lastRenderedPageBreak/>
        <w:t>Diverse certificering</w:t>
      </w:r>
    </w:p>
    <w:p w14:paraId="5FAB0955" w14:textId="77777777" w:rsidR="00940134" w:rsidRPr="00940134" w:rsidRDefault="00940134" w:rsidP="00940134">
      <w:pPr>
        <w:spacing w:after="120" w:line="288" w:lineRule="auto"/>
        <w:rPr>
          <w:i/>
        </w:rPr>
      </w:pPr>
      <w:r w:rsidRPr="00940134">
        <w:rPr>
          <w:i/>
        </w:rPr>
        <w:t>Orientering om arbejdet i EU og OECD</w:t>
      </w:r>
    </w:p>
    <w:p w14:paraId="3F91FBDD" w14:textId="77777777" w:rsidR="00940134" w:rsidRDefault="00940134" w:rsidP="00940134">
      <w:pPr>
        <w:spacing w:after="120" w:line="288" w:lineRule="auto"/>
      </w:pPr>
      <w:r>
        <w:t xml:space="preserve">Merete Buus sagde, at der ikke havde været møde i PAFF komitéen for frø </w:t>
      </w:r>
      <w:r w:rsidR="00443B82">
        <w:t xml:space="preserve">i EU </w:t>
      </w:r>
      <w:r>
        <w:t xml:space="preserve">siden den 5. februar, da mødet i april blev aflyst. Der er et ønske i medlemsstaterne om at opdatere direktiverne. Storbritannien har taget initiativ til at samle udvalgte medlemsstaters ønsker om ændringer. UPU har været involveret i Danmarks bidrag. Det samme gælder forsøgsordningen med nye arter i frøblandinger til foderbrug, som nu skal gøres permanent efter ønske fra Portugal. Den danske branche har ikke ønsket nye arter som bibernelle og røllike med under de permanente regler, da vi ved for lidt om arterne. Branchen vil fortsat tilbyde disse arter i separate pakninger til fx økologisk dyrkning. </w:t>
      </w:r>
    </w:p>
    <w:p w14:paraId="5E781C09" w14:textId="77777777" w:rsidR="00443B82" w:rsidRDefault="00443B82" w:rsidP="00940134">
      <w:pPr>
        <w:spacing w:after="120" w:line="288" w:lineRule="auto"/>
      </w:pPr>
      <w:r>
        <w:t>Der er ESCAA møde den 18.-20. maj 2016, hvor Danmark ikke deltager pga. andre presserende opgaver. ESCAA er et forum for europæiske certificeringsorganer med det sigte at arbejde for/drøfte harmoniseret gennemførelse af EU direktiverne om handel med frø. ESCAA skal drøfte handel med sorter under afprøvning, autorisation af firmaprøvetagere, markbesigtigelse og analyse af sojabønne og muligvis serienumre på mærkesedler. Desuden er der ønske fra ESA om at deltage i møderne.</w:t>
      </w:r>
    </w:p>
    <w:p w14:paraId="40D85B70" w14:textId="77777777" w:rsidR="004E7345" w:rsidRDefault="00443B82" w:rsidP="00940134">
      <w:pPr>
        <w:spacing w:after="120" w:line="288" w:lineRule="auto"/>
      </w:pPr>
      <w:r>
        <w:t xml:space="preserve">Der er årsmøde i OECD den 6.-10. juni 2016. UPU får </w:t>
      </w:r>
      <w:r w:rsidR="004E7345">
        <w:t xml:space="preserve">tilsendt </w:t>
      </w:r>
      <w:r>
        <w:t>dagsordenerne til orientering og eventuel kommentering.</w:t>
      </w:r>
      <w:r w:rsidR="004E7345">
        <w:t xml:space="preserve"> EU medlemslandene drøfter regler for godkendelse af sorter, samt udkast til ny strategi for OECD reglerne forud for årsmødet. OECD arrangerer i forbindelse med årsmødet en workshop om biokemiske og molekylærbiologiske metoder i samarbejde med UPOV, ISTA og AOSA. På spørgsmål sagde Merete Buss, at EU efter vedtagelse af </w:t>
      </w:r>
      <w:r w:rsidR="00022284">
        <w:t>Lissabontraktaten i</w:t>
      </w:r>
      <w:r w:rsidR="004E7345">
        <w:t xml:space="preserve"> 2009 taler med én stemme i international sammenhæng.</w:t>
      </w:r>
    </w:p>
    <w:p w14:paraId="4738AD2E" w14:textId="77777777" w:rsidR="004E7345" w:rsidRDefault="004E7345" w:rsidP="00940134">
      <w:pPr>
        <w:spacing w:after="120" w:line="288" w:lineRule="auto"/>
        <w:rPr>
          <w:i/>
        </w:rPr>
      </w:pPr>
      <w:r>
        <w:rPr>
          <w:i/>
        </w:rPr>
        <w:t>ISTA – årsmøde og reakrediterings-audit 2015</w:t>
      </w:r>
    </w:p>
    <w:p w14:paraId="6458A137" w14:textId="2E1CDA0F" w:rsidR="00022284" w:rsidRDefault="00022284" w:rsidP="00940134">
      <w:pPr>
        <w:spacing w:after="120" w:line="288" w:lineRule="auto"/>
      </w:pPr>
      <w:r>
        <w:t xml:space="preserve">ISTA holder årsmøde i juni 2016. NAER holder som sædvanlig formøde med de autoriserede laboratorier. </w:t>
      </w:r>
      <w:r w:rsidR="00123E37">
        <w:t xml:space="preserve">Det er aftalt med </w:t>
      </w:r>
      <w:r>
        <w:t>Grethe Tarp</w:t>
      </w:r>
      <w:r w:rsidR="00123E37">
        <w:t>, at hun</w:t>
      </w:r>
      <w:r>
        <w:t xml:space="preserve"> repræsenterer Danmark under selve afstemningerne.</w:t>
      </w:r>
      <w:r w:rsidR="00123E37">
        <w:t xml:space="preserve"> </w:t>
      </w:r>
      <w:r w:rsidR="00FC729A">
        <w:t xml:space="preserve"> Grethe Tarps deltagelse finansieres af frøbranchen.</w:t>
      </w:r>
    </w:p>
    <w:p w14:paraId="372D9D36" w14:textId="77777777" w:rsidR="004E7345" w:rsidRPr="00022284" w:rsidRDefault="00022284" w:rsidP="00940134">
      <w:pPr>
        <w:spacing w:after="120" w:line="288" w:lineRule="auto"/>
      </w:pPr>
      <w:r w:rsidRPr="00022284">
        <w:t xml:space="preserve">ISTA afholdt audit i prøvetagningsdelen hos Frøteamet i NAER den 22. oktober 2015. </w:t>
      </w:r>
      <w:r>
        <w:t xml:space="preserve">Antal afvigelser var på normalt niveau. NAER </w:t>
      </w:r>
      <w:r w:rsidRPr="00022284">
        <w:t>sender den sidste opfølgning på afvigelser til auditorerne i denne uge, hvorefter vi forventer at blive in</w:t>
      </w:r>
      <w:r w:rsidRPr="00022284">
        <w:t>dstillet til re</w:t>
      </w:r>
      <w:r w:rsidR="00123E37">
        <w:t>-</w:t>
      </w:r>
      <w:r w:rsidRPr="00022284">
        <w:t>akkreditering.</w:t>
      </w:r>
    </w:p>
    <w:p w14:paraId="6BF4FF79" w14:textId="77777777" w:rsidR="004E7345" w:rsidRDefault="004E7345" w:rsidP="00940134">
      <w:pPr>
        <w:spacing w:after="120" w:line="288" w:lineRule="auto"/>
        <w:rPr>
          <w:i/>
        </w:rPr>
      </w:pPr>
      <w:r>
        <w:rPr>
          <w:i/>
        </w:rPr>
        <w:t>Status på arbejdsgruppe om frø og sædekorn</w:t>
      </w:r>
    </w:p>
    <w:p w14:paraId="30F9C383" w14:textId="77777777" w:rsidR="004E7345" w:rsidRDefault="00022284" w:rsidP="00940134">
      <w:pPr>
        <w:spacing w:after="120" w:line="288" w:lineRule="auto"/>
      </w:pPr>
      <w:r>
        <w:t>Seneste møde var den 26. januar 2916 hos NaturErhvervstyrelsen og referat er sendt ud. Der blev rejst en række kritikpunkter bl.a. i forhold til certificeringslisterne, som enheden har arbejdet med efterfølgende og det meste er nu løst. Næste møde forventes 11. oktober 2016 hos Nielsen &amp; Smith.</w:t>
      </w:r>
    </w:p>
    <w:p w14:paraId="78CE4A7C" w14:textId="77777777" w:rsidR="00711929" w:rsidRDefault="00711929" w:rsidP="00940134">
      <w:pPr>
        <w:spacing w:after="120" w:line="288" w:lineRule="auto"/>
      </w:pPr>
      <w:r w:rsidRPr="00C75BC5">
        <w:t xml:space="preserve">Branchen </w:t>
      </w:r>
      <w:r>
        <w:t xml:space="preserve">sagde, at avls- og certificeringsstatistikkerne fra NAER er meget nyttige og bruges flittigt af branchen til vurdering af udviklingen. </w:t>
      </w:r>
      <w:r w:rsidRPr="00C75BC5">
        <w:t xml:space="preserve">Branchen </w:t>
      </w:r>
      <w:r>
        <w:t xml:space="preserve">sagde, at det er meget vigtigt, at de kommer ud til tiden. </w:t>
      </w:r>
      <w:r w:rsidRPr="00C75BC5">
        <w:t xml:space="preserve">Branchen </w:t>
      </w:r>
      <w:r>
        <w:t>hjælper gerne med kvalitetssikring af data inden statistikkerne sendes ud.</w:t>
      </w:r>
    </w:p>
    <w:p w14:paraId="1D0C6558" w14:textId="77777777" w:rsidR="004E7345" w:rsidRDefault="004E7345" w:rsidP="00940134">
      <w:pPr>
        <w:spacing w:after="120" w:line="288" w:lineRule="auto"/>
        <w:rPr>
          <w:i/>
        </w:rPr>
      </w:pPr>
      <w:r>
        <w:rPr>
          <w:i/>
        </w:rPr>
        <w:t>Certificering – status på kontrol og FCS samt mål og mening</w:t>
      </w:r>
    </w:p>
    <w:p w14:paraId="7F98A2D4" w14:textId="77777777" w:rsidR="004E7345" w:rsidRDefault="0024207E" w:rsidP="00940134">
      <w:pPr>
        <w:spacing w:after="120" w:line="288" w:lineRule="auto"/>
      </w:pPr>
      <w:r>
        <w:t>Ida Husby sagde at vi arbejder gennem vejledninger og anden oplysning at udbrede kendskabet til certificeringsreglerne og hvorfor de enkelte elementer er vigtige. Det har virket som om, at alle ikke har kendskab til alle led i certificering.</w:t>
      </w:r>
    </w:p>
    <w:p w14:paraId="1DAB9242" w14:textId="0A0C2997" w:rsidR="00093D16" w:rsidRDefault="00093D16">
      <w:pPr>
        <w:rPr>
          <w:i/>
        </w:rPr>
      </w:pPr>
    </w:p>
    <w:p w14:paraId="740D415B" w14:textId="77777777" w:rsidR="000B2A7F" w:rsidRDefault="000B2A7F">
      <w:pPr>
        <w:rPr>
          <w:i/>
        </w:rPr>
      </w:pPr>
      <w:r>
        <w:rPr>
          <w:i/>
        </w:rPr>
        <w:br w:type="page"/>
      </w:r>
    </w:p>
    <w:p w14:paraId="5A16AF8A" w14:textId="0DD9B54F" w:rsidR="004E7345" w:rsidRDefault="004E7345" w:rsidP="00940134">
      <w:pPr>
        <w:spacing w:after="120" w:line="288" w:lineRule="auto"/>
        <w:rPr>
          <w:i/>
        </w:rPr>
      </w:pPr>
      <w:r>
        <w:rPr>
          <w:i/>
        </w:rPr>
        <w:lastRenderedPageBreak/>
        <w:t>Avlskontrol – status på instruks, efterkontrol og kurser</w:t>
      </w:r>
    </w:p>
    <w:p w14:paraId="33591880" w14:textId="77777777" w:rsidR="0024207E" w:rsidRDefault="0024207E" w:rsidP="00940134">
      <w:pPr>
        <w:spacing w:after="120" w:line="288" w:lineRule="auto"/>
      </w:pPr>
      <w:r>
        <w:t xml:space="preserve">Merete Buus sagde, at Instruks for markkontrollører af markfrø og sædekorn 2016 netop er sendt ud. Vi afholder kurser for nye og for erfarne markkontrollører den 10.-12. maj 2016. Der er indtil videre tilmeldt i alt 40 erfarne og 12 nye markkontrollører til kurserne. </w:t>
      </w:r>
    </w:p>
    <w:p w14:paraId="7C0DB865" w14:textId="77777777" w:rsidR="004E7345" w:rsidRDefault="0024207E" w:rsidP="00940134">
      <w:pPr>
        <w:spacing w:after="120" w:line="288" w:lineRule="auto"/>
      </w:pPr>
      <w:r>
        <w:t>Al markkontrol udføres nu af autoriserede markkontrollører. NAER forventer at ansætte otte efterkontrollører. Opgørelse af efterkontrollen for 2015 viser god overensstemmelse mellem autoriseret kontrol og efterkontrol.</w:t>
      </w:r>
    </w:p>
    <w:p w14:paraId="3567E8FD" w14:textId="77777777" w:rsidR="0024207E" w:rsidRDefault="0024207E" w:rsidP="00940134">
      <w:pPr>
        <w:spacing w:after="120" w:line="288" w:lineRule="auto"/>
      </w:pPr>
      <w:r>
        <w:t>I forbindelse med anmeldelser til avlskontrol 2016 er der udfordringer med at få de nødvendige flyvehavrecertifikater, mærkesedler på udenlandske udlægspartier og forædlererklæringer.</w:t>
      </w:r>
    </w:p>
    <w:p w14:paraId="6E61F3C5" w14:textId="77777777" w:rsidR="004E7345" w:rsidRDefault="004E7345" w:rsidP="00940134">
      <w:pPr>
        <w:spacing w:after="120" w:line="288" w:lineRule="auto"/>
        <w:rPr>
          <w:i/>
        </w:rPr>
      </w:pPr>
      <w:r>
        <w:rPr>
          <w:i/>
        </w:rPr>
        <w:t>Prøvetagning – status på proceskontrol, audits, tilsyn, kurser, nye mærkesedler og ISTA opfølgning</w:t>
      </w:r>
    </w:p>
    <w:p w14:paraId="3ED1BFCE" w14:textId="77777777" w:rsidR="00737341" w:rsidRDefault="00737341" w:rsidP="00737341">
      <w:pPr>
        <w:spacing w:before="40" w:after="40" w:line="276" w:lineRule="auto"/>
      </w:pPr>
      <w:r>
        <w:t>Proceskontrol er udført i første kvartal sammen med økologikontrol i hele landet undtagen Bornholm, der er udsat til efteråret for at koordinere med øvrige kontroller i området. Der er ikke fundet alvorlige afvigelser. Audits hos autoriserede prøvetagere udføres fordelt over resten af 2016. Fokus er blandt andet på ISTA regler, regnskab med fortrykte mærkesedler, og dokumentation for bestilling af prøvetagning. Tilsyn med officiel prøvetagning udføres i andet halvår af 2016. Fokus blandt andet som ved autoriseret prøvetagning.</w:t>
      </w:r>
    </w:p>
    <w:p w14:paraId="0FB829C4" w14:textId="77777777" w:rsidR="00737341" w:rsidRDefault="00737341" w:rsidP="00737341">
      <w:pPr>
        <w:spacing w:before="40" w:after="40" w:line="276" w:lineRule="auto"/>
      </w:pPr>
      <w:r>
        <w:t>Der holdes grundkursus og efteruddannelse af autoriserede prøvetagere i maj og for officielle prøvetagere primo juni. Efteruddannelseskurserne i 2016 afsluttes med en skriftlig prøve, der skal bestås (krav mindst 70 pct rigtige) – hvis ikke bestået, så ny prøve. Prøven rummer generelle emner samt de artsgrupper, som prøvetageren i sin tid bestod.</w:t>
      </w:r>
    </w:p>
    <w:p w14:paraId="2726F535" w14:textId="77777777" w:rsidR="004E7345" w:rsidRDefault="00737341" w:rsidP="00737341">
      <w:pPr>
        <w:spacing w:after="120" w:line="288" w:lineRule="auto"/>
      </w:pPr>
      <w:r>
        <w:t>Der er kommet krav om nye mærkesedler i det samtlige mærkesedler er udskiftet, og de bærer nu NaturErhvervstyrelsens logo. Der er sendt en nyhed ud om denne ændring.</w:t>
      </w:r>
    </w:p>
    <w:p w14:paraId="1C99C427" w14:textId="77777777" w:rsidR="004E7345" w:rsidRDefault="004E7345" w:rsidP="00940134">
      <w:pPr>
        <w:spacing w:after="120" w:line="288" w:lineRule="auto"/>
        <w:rPr>
          <w:i/>
        </w:rPr>
      </w:pPr>
      <w:r>
        <w:rPr>
          <w:i/>
        </w:rPr>
        <w:t>Frølaboratorier – status på audits og ny vejledning</w:t>
      </w:r>
    </w:p>
    <w:p w14:paraId="5206D419" w14:textId="77777777" w:rsidR="004E7345" w:rsidRDefault="00737341" w:rsidP="00940134">
      <w:pPr>
        <w:spacing w:after="120" w:line="288" w:lineRule="auto"/>
      </w:pPr>
      <w:r>
        <w:t>Der er en ny vejledning på vej, som er sendt i høring hos de autoriserede laboratorier. NAER får b</w:t>
      </w:r>
      <w:r w:rsidR="004B3EE7">
        <w:t>i</w:t>
      </w:r>
      <w:r>
        <w:t xml:space="preserve">stand af vores svenske kolleger ved næste runde af audits i laboratorierne. Desuden deltager Gerhard Deneken i de første audits for at </w:t>
      </w:r>
      <w:r w:rsidR="00EB06CC">
        <w:t>få et indblik i løsning af</w:t>
      </w:r>
      <w:r>
        <w:t xml:space="preserve"> opgaven.</w:t>
      </w:r>
    </w:p>
    <w:p w14:paraId="6B03AB4E" w14:textId="77777777" w:rsidR="004E7345" w:rsidRDefault="004E7345" w:rsidP="00940134">
      <w:pPr>
        <w:spacing w:after="120" w:line="288" w:lineRule="auto"/>
        <w:rPr>
          <w:i/>
        </w:rPr>
      </w:pPr>
      <w:r>
        <w:rPr>
          <w:i/>
        </w:rPr>
        <w:t>Status på udlicitering af prøvetagning til Baltic Control, aftale udløber november 2016</w:t>
      </w:r>
    </w:p>
    <w:p w14:paraId="06CFC294" w14:textId="77777777" w:rsidR="004E7345" w:rsidRPr="007C1DB6" w:rsidRDefault="007C1DB6" w:rsidP="00940134">
      <w:pPr>
        <w:spacing w:after="120" w:line="288" w:lineRule="auto"/>
      </w:pPr>
      <w:r>
        <w:t>NAER</w:t>
      </w:r>
      <w:r w:rsidRPr="007C1DB6">
        <w:t xml:space="preserve"> har forlænget kontrakten </w:t>
      </w:r>
      <w:r>
        <w:t xml:space="preserve">med Baltic Control </w:t>
      </w:r>
      <w:r w:rsidRPr="007C1DB6">
        <w:t>og gør klar til ny udlicitering/udbud per november 2017.</w:t>
      </w:r>
      <w:r>
        <w:t xml:space="preserve"> </w:t>
      </w:r>
    </w:p>
    <w:p w14:paraId="6B686953" w14:textId="77777777" w:rsidR="004E7345" w:rsidRDefault="004E7345" w:rsidP="00940134">
      <w:pPr>
        <w:spacing w:after="120" w:line="288" w:lineRule="auto"/>
        <w:rPr>
          <w:i/>
        </w:rPr>
      </w:pPr>
      <w:r>
        <w:rPr>
          <w:i/>
        </w:rPr>
        <w:t>Nye regler for certificering af frø</w:t>
      </w:r>
    </w:p>
    <w:p w14:paraId="1F9D92E2" w14:textId="77777777" w:rsidR="004E7345" w:rsidRDefault="00F26EE1" w:rsidP="00940134">
      <w:pPr>
        <w:spacing w:after="120" w:line="288" w:lineRule="auto"/>
      </w:pPr>
      <w:r>
        <w:t>Merete Buus gennemgik kort det udsendte bilag. Normen for sortsrenhed i vårraps sænkes fra 90 pct. til 85 pct.</w:t>
      </w:r>
      <w:r w:rsidR="00173DCF">
        <w:t xml:space="preserve"> Mht. serienumre på mærkesedler forventer vi indtil videre at det danske system med løbenumre allerede vil være dækkende.</w:t>
      </w:r>
      <w:r w:rsidR="000D0B58">
        <w:t xml:space="preserve"> Det blev diskuteret, om anvendelsen af et serienummer kan være et mere præcist alternativt med henblik på at sikre sporbarhed i alle led.</w:t>
      </w:r>
    </w:p>
    <w:p w14:paraId="7B18BA25" w14:textId="77777777" w:rsidR="004E7345" w:rsidRDefault="004E7345" w:rsidP="00940134">
      <w:pPr>
        <w:spacing w:after="120" w:line="288" w:lineRule="auto"/>
        <w:rPr>
          <w:i/>
        </w:rPr>
      </w:pPr>
      <w:r>
        <w:rPr>
          <w:i/>
        </w:rPr>
        <w:t>Bevaringssorter</w:t>
      </w:r>
    </w:p>
    <w:p w14:paraId="7EAA19AB" w14:textId="77777777" w:rsidR="00173DCF" w:rsidRDefault="00C00D76" w:rsidP="00940134">
      <w:pPr>
        <w:spacing w:after="120" w:line="288" w:lineRule="auto"/>
      </w:pPr>
      <w:r>
        <w:t>Maria Sonne fortalte, at vi nu er enige med Sverige og Norge om en samarbejdsaftale om bevaringssorter</w:t>
      </w:r>
      <w:r w:rsidR="00C028F3">
        <w:t>.</w:t>
      </w:r>
      <w:r>
        <w:t xml:space="preserve"> </w:t>
      </w:r>
      <w:r w:rsidR="00C028F3">
        <w:t xml:space="preserve">Aftalen, der snart forventes underskrevet, betyder, at </w:t>
      </w:r>
      <w:r>
        <w:t>vi opløfter de andre landes sorter til den nationale sortsliste, så Danmark, Sverige og Norge betragtes som en</w:t>
      </w:r>
      <w:r w:rsidR="000D0B58">
        <w:t xml:space="preserve"> fælles</w:t>
      </w:r>
      <w:r>
        <w:t xml:space="preserve"> oprindelsesregion for bevaringssorter i EU sammenhæng</w:t>
      </w:r>
      <w:r w:rsidR="00C028F3">
        <w:t>.</w:t>
      </w:r>
      <w:r w:rsidR="002D472C">
        <w:t xml:space="preserve"> Dette gælder også de sorter, der allerede er godkendt som bevaringsværdige i henholdsvis Danmark, Sverige og Norge.</w:t>
      </w:r>
      <w:r w:rsidR="000D0B58">
        <w:t xml:space="preserve"> Formålet</w:t>
      </w:r>
      <w:r w:rsidR="002D472C">
        <w:t xml:space="preserve"> med samarbejdet</w:t>
      </w:r>
      <w:r w:rsidR="000D0B58">
        <w:t xml:space="preserve"> er </w:t>
      </w:r>
      <w:r w:rsidR="00C75BC5">
        <w:t xml:space="preserve">at </w:t>
      </w:r>
      <w:r w:rsidR="002D472C">
        <w:t xml:space="preserve">facilitere </w:t>
      </w:r>
      <w:r w:rsidR="000D0B58">
        <w:t xml:space="preserve">et simpelt og brugervenligt system, </w:t>
      </w:r>
      <w:r w:rsidR="002D472C">
        <w:t xml:space="preserve">som kan </w:t>
      </w:r>
      <w:r w:rsidR="000D0B58">
        <w:t xml:space="preserve">støtte op om udvekslingen af bevaringssorter. I den forbindelse er det nødvendigt at revidere Tystoftes ansøgningsskemaer for </w:t>
      </w:r>
      <w:r w:rsidR="000D0B58">
        <w:lastRenderedPageBreak/>
        <w:t>bevaringssorter.</w:t>
      </w:r>
      <w:r w:rsidR="002D472C">
        <w:t xml:space="preserve"> Som opfølgning på Birte Boelts indledende spørgsmål forklarede Maria Sonne, at der p.t. er juridisk uklarhed omkring, hvorvidt ejerskabet ligger hos sortsejeren eller hos samfundet generelt (samfundspagten), men at det er et spørgsmål, som NAER vil kigge nærmere på inden næste UPU-møde i november 2016.</w:t>
      </w:r>
    </w:p>
    <w:p w14:paraId="5EA7BB9E" w14:textId="77777777" w:rsidR="00093D16" w:rsidRPr="004E7345" w:rsidRDefault="00093D16" w:rsidP="00940134">
      <w:pPr>
        <w:spacing w:after="120" w:line="288" w:lineRule="auto"/>
      </w:pPr>
    </w:p>
    <w:p w14:paraId="63D57809" w14:textId="77777777" w:rsidR="00940134" w:rsidRDefault="001A19CA" w:rsidP="0044255D">
      <w:pPr>
        <w:pStyle w:val="Listeafsnit"/>
        <w:numPr>
          <w:ilvl w:val="0"/>
          <w:numId w:val="19"/>
        </w:numPr>
        <w:spacing w:after="120" w:line="288" w:lineRule="auto"/>
        <w:rPr>
          <w:b/>
          <w:sz w:val="22"/>
          <w:szCs w:val="22"/>
        </w:rPr>
      </w:pPr>
      <w:r>
        <w:rPr>
          <w:b/>
          <w:sz w:val="22"/>
          <w:szCs w:val="22"/>
        </w:rPr>
        <w:t>Diverse plantenyhedsbeskyttelse</w:t>
      </w:r>
    </w:p>
    <w:p w14:paraId="0F6AD0BB" w14:textId="77777777" w:rsidR="00C028F3" w:rsidRPr="00C028F3" w:rsidRDefault="00C028F3" w:rsidP="00C028F3">
      <w:pPr>
        <w:spacing w:after="120" w:line="288" w:lineRule="auto"/>
        <w:rPr>
          <w:i/>
        </w:rPr>
      </w:pPr>
      <w:r w:rsidRPr="00C028F3">
        <w:rPr>
          <w:i/>
        </w:rPr>
        <w:t>Orientering om arbejdet i EU, CPVO og UPOV</w:t>
      </w:r>
    </w:p>
    <w:p w14:paraId="0FD65926" w14:textId="77777777" w:rsidR="000D0B58" w:rsidRDefault="000D0B58" w:rsidP="00C028F3">
      <w:pPr>
        <w:spacing w:after="120" w:line="288" w:lineRule="auto"/>
      </w:pPr>
      <w:r>
        <w:t>Maria Sonne orienterede om seneste møde i UPOV’s Consultative Committee og Council den 17. marts 2016. Kun udvalgte temaer blev kort beskrevet, herunder:</w:t>
      </w:r>
    </w:p>
    <w:p w14:paraId="2D26B7A9" w14:textId="77777777" w:rsidR="000D0B58" w:rsidRDefault="000D0B58" w:rsidP="00093D16">
      <w:pPr>
        <w:pStyle w:val="Listeafsnit"/>
        <w:numPr>
          <w:ilvl w:val="0"/>
          <w:numId w:val="21"/>
        </w:numPr>
        <w:spacing w:after="120" w:line="288" w:lineRule="auto"/>
      </w:pPr>
      <w:r>
        <w:t xml:space="preserve">Definitionen af </w:t>
      </w:r>
      <w:r w:rsidRPr="000D0B58">
        <w:t>”propagated and harvested material” (formerings- og høstmateriale) i UPOV’s Explanatory Notes</w:t>
      </w:r>
      <w:r w:rsidRPr="00C75BC5">
        <w:t xml:space="preserve"> vil fortsætte til de næste oktober-møder</w:t>
      </w:r>
      <w:r w:rsidR="00DF6899">
        <w:t>, i forbindelse med et særligt seminar om emnet, fordi der er uenighed blandt medlemslandene om forståelsen og omfanget i forhold til UPOV Konventionen</w:t>
      </w:r>
      <w:r w:rsidRPr="000D0B58">
        <w:t>.</w:t>
      </w:r>
    </w:p>
    <w:p w14:paraId="4160925B" w14:textId="77777777" w:rsidR="000D0B58" w:rsidRDefault="00DF6899" w:rsidP="00093D16">
      <w:pPr>
        <w:pStyle w:val="Listeafsnit"/>
        <w:numPr>
          <w:ilvl w:val="0"/>
          <w:numId w:val="21"/>
        </w:numPr>
        <w:spacing w:after="120" w:line="288" w:lineRule="auto"/>
      </w:pPr>
      <w:r w:rsidRPr="00DF6899">
        <w:t xml:space="preserve">Electronic Application Form forventes lanceret i </w:t>
      </w:r>
      <w:r w:rsidRPr="00C75BC5">
        <w:t xml:space="preserve">primo 2017. Gerhard Deneken oplyste, at TystofteFondens bestyrelse har besluttet at </w:t>
      </w:r>
      <w:r>
        <w:t>integrere</w:t>
      </w:r>
      <w:r w:rsidRPr="00C75BC5">
        <w:t xml:space="preserve"> systemet</w:t>
      </w:r>
      <w:r>
        <w:t xml:space="preserve"> i Tystoftes ansøgningssystem. Mara Sonne vil være behjælpelig med informationer og materiale fra UPOV i den forbindelse.</w:t>
      </w:r>
    </w:p>
    <w:p w14:paraId="30DB7D3C" w14:textId="77777777" w:rsidR="000D0B58" w:rsidRDefault="00DF6899" w:rsidP="00093D16">
      <w:pPr>
        <w:pStyle w:val="Listeafsnit"/>
        <w:numPr>
          <w:ilvl w:val="0"/>
          <w:numId w:val="21"/>
        </w:numPr>
        <w:spacing w:after="120" w:line="288" w:lineRule="auto"/>
      </w:pPr>
      <w:r>
        <w:t xml:space="preserve">International System on Cooperation (ISC) vil blive drøftet nærmere på de næste oktober-møder, bl.a. i Administrative and Legal Committee. Medlemslandene, herunder Danmark (NAER) har bidraget med </w:t>
      </w:r>
      <w:r w:rsidR="00093D16">
        <w:t xml:space="preserve">emner </w:t>
      </w:r>
      <w:r>
        <w:t xml:space="preserve">til nærmere overvejelser i UPOV. Maria Sonne har sendt høringsmateriale ud til UPU-medlemmerne med høringsfrist 20. maj 2016, bl.a. med henblik på at give konkrete bud på øvrige </w:t>
      </w:r>
      <w:r w:rsidR="00093D16">
        <w:t xml:space="preserve">emner </w:t>
      </w:r>
      <w:r>
        <w:t>og om NAER skal deltage i arbejdsgruppen (ISC WG). Sidstnævnte er ikke endeligt besluttet i NAER grundet ressourcemæssige overvejelser og varetagelsen af øvrige presserende opgaver. Birger Eriksen udtrykte ønske om, at NAER prioriterer opgaven, fordi ISC har stor betydning for opretholdelse af den høje danske standard for så vidt angår DUS/SES.</w:t>
      </w:r>
    </w:p>
    <w:p w14:paraId="6F6027E8" w14:textId="77777777" w:rsidR="00DF6899" w:rsidRDefault="00DF6899" w:rsidP="00093D16">
      <w:pPr>
        <w:pStyle w:val="Listeafsnit"/>
        <w:numPr>
          <w:ilvl w:val="0"/>
          <w:numId w:val="21"/>
        </w:numPr>
        <w:spacing w:after="120" w:line="288" w:lineRule="auto"/>
      </w:pPr>
      <w:r>
        <w:t>UPOV afholder en symposium til oktober-møderne om grænsefladen mellem UPOV og ITPGRFA.</w:t>
      </w:r>
    </w:p>
    <w:p w14:paraId="56E7E990" w14:textId="77777777" w:rsidR="00B43606" w:rsidRDefault="00B43606" w:rsidP="00B43606">
      <w:pPr>
        <w:spacing w:after="120" w:line="288" w:lineRule="auto"/>
      </w:pPr>
      <w:r>
        <w:t>Maria Sonne orienterede om seneste møde i CPVO’s Administrative Council den 19.-20. april 2016. Kun udvalgte temaer blev kort beskrevet, herunder:</w:t>
      </w:r>
    </w:p>
    <w:p w14:paraId="19F823F0" w14:textId="77777777" w:rsidR="00B43606" w:rsidRDefault="00B43606" w:rsidP="00093D16">
      <w:pPr>
        <w:pStyle w:val="Listeafsnit"/>
        <w:numPr>
          <w:ilvl w:val="0"/>
          <w:numId w:val="22"/>
        </w:numPr>
        <w:spacing w:after="120" w:line="288" w:lineRule="auto"/>
      </w:pPr>
      <w:r>
        <w:t>Der skal vælges en ny Vice-President inden marts 2017, fordi nuværende på posten Carlos Pereira Godinho’s kontrakt ikke kan forlænges. Han har haft posten siden 2007.</w:t>
      </w:r>
    </w:p>
    <w:p w14:paraId="5F8773DF" w14:textId="23E63317" w:rsidR="00B43606" w:rsidRDefault="00B43606" w:rsidP="00093D16">
      <w:pPr>
        <w:pStyle w:val="Listeafsnit"/>
        <w:numPr>
          <w:ilvl w:val="0"/>
          <w:numId w:val="22"/>
        </w:numPr>
        <w:spacing w:after="120" w:line="288" w:lineRule="auto"/>
      </w:pPr>
      <w:r>
        <w:t>Problemer med at få medarbejderantallet og udførelsen af CPVO’s opgaver og projekter til at harmonere, fordi CPVO står overfor store it-mæssige opgraderinger og øvrige initiativer, der allerede er godkendt af Administrative Council. Kommissionen har desuden besluttet en 5% nedskæring i medarbejderstaben i uafhængige EU-institutioner. I den forbindelse udtrykte Mogens Olesen, at CPVO kun bør påtage sig og udføre opgaver, der ligger indenfor CPVO’s mandat i Basic Regulation. Mogens Olesen udtrykte utilfreds med årsgebyrerne, og han kom med et konkret eksempel på, hvor dyrt det er for Poulsen Roser at betale for CPVO’s referencekollektion. Mogens Olesen, og med bred opbakning fra de øvrige UPU-medlemmer, ønsker, at NAER bruger sin stemme i Administrative Council til at holde CPVO’s aktivitetsniveau og budgetmæssige prioriteringer nede på et acceptabelt niveau</w:t>
      </w:r>
      <w:r w:rsidR="00493CD8">
        <w:t>, fordi dette har stor betydning for erhvervet i praksis</w:t>
      </w:r>
      <w:r>
        <w:t xml:space="preserve">. </w:t>
      </w:r>
      <w:r w:rsidR="00493CD8">
        <w:t xml:space="preserve">Maria Sonne og Kristine Riskær vil følge op på denne diskussion </w:t>
      </w:r>
      <w:r w:rsidR="00493CD8">
        <w:t xml:space="preserve">med Mogens Olesen i forbindelse med deres besøg hos Poulsen Roser i Broby den 24. maj 2016. </w:t>
      </w:r>
      <w:r w:rsidR="00123E37">
        <w:t>Selvom problemstillingen og den danske holdning fra forædlerne er velkendte</w:t>
      </w:r>
      <w:r w:rsidR="00493CD8">
        <w:t xml:space="preserve"> </w:t>
      </w:r>
      <w:r w:rsidR="00493CD8">
        <w:lastRenderedPageBreak/>
        <w:t>opfordrede Maria Sonne</w:t>
      </w:r>
      <w:r w:rsidR="00123E37">
        <w:t xml:space="preserve"> alligevel</w:t>
      </w:r>
      <w:r w:rsidR="00493CD8">
        <w:t xml:space="preserve"> UPU-medlemmerne til at være mere aktive med at give konkrete eksempler på den slags uoverensstemmelser og problematikker fra den virkelige verden, særligt op til møderne i Administrative Council</w:t>
      </w:r>
      <w:r w:rsidR="00493CD8">
        <w:t>. På denne måde vil NAER bedre kunne rejse pointerne og eventuelt bede om at få dem på dagsordenen til møderne.</w:t>
      </w:r>
    </w:p>
    <w:p w14:paraId="6A750900" w14:textId="77777777" w:rsidR="00493CD8" w:rsidRDefault="00493CD8" w:rsidP="00093D16">
      <w:pPr>
        <w:pStyle w:val="Listeafsnit"/>
        <w:numPr>
          <w:ilvl w:val="0"/>
          <w:numId w:val="22"/>
        </w:numPr>
        <w:spacing w:after="120" w:line="288" w:lineRule="auto"/>
      </w:pPr>
      <w:r>
        <w:t>CPVO og EPO (European Patent Office) har underskrevet en samarbejdsaftale, der skal være med til at danne klarhed om systemernes grænsefalder (hhv. patenter og plantenyhedsbeskyttelse) og forebygge begrænsninger af planteforædlernes rettigheder.</w:t>
      </w:r>
    </w:p>
    <w:p w14:paraId="26E740C9" w14:textId="77777777" w:rsidR="00493CD8" w:rsidRDefault="00493CD8" w:rsidP="00093D16">
      <w:pPr>
        <w:pStyle w:val="Listeafsnit"/>
        <w:numPr>
          <w:ilvl w:val="0"/>
          <w:numId w:val="22"/>
        </w:numPr>
        <w:spacing w:after="120" w:line="288" w:lineRule="auto"/>
      </w:pPr>
      <w:r>
        <w:t>18. maj 2016 deltager Maria Sonne og Kristine Riskær (og Mette Korshøj fra Patent- og Varemærkestyrelsen) i en konference i Bruxelles, initieret af Kommissionen og det nederlandske EU-formandskab. Emnet er at finde en balance mellem planterelaterede patenter og plantenyhedsbeskyttelse for at sikre, at patenter ikke begrænser planteforædleres adgang til plantesorter, med henblik på videre forædlingsarbejde.</w:t>
      </w:r>
    </w:p>
    <w:p w14:paraId="10AD1532" w14:textId="77777777" w:rsidR="000D0B58" w:rsidRPr="00DF6899" w:rsidRDefault="000D0B58" w:rsidP="00C028F3">
      <w:pPr>
        <w:spacing w:after="120" w:line="288" w:lineRule="auto"/>
      </w:pPr>
    </w:p>
    <w:p w14:paraId="5B12DF27" w14:textId="77777777" w:rsidR="00C028F3" w:rsidRPr="00C028F3" w:rsidRDefault="00C028F3" w:rsidP="00C028F3">
      <w:pPr>
        <w:spacing w:after="120" w:line="288" w:lineRule="auto"/>
        <w:rPr>
          <w:i/>
        </w:rPr>
      </w:pPr>
      <w:r w:rsidRPr="00C028F3">
        <w:rPr>
          <w:i/>
        </w:rPr>
        <w:t>Status på samarbejdet med Patent- &amp; Varemærkestyrelsen om planterelaterede patenter</w:t>
      </w:r>
    </w:p>
    <w:p w14:paraId="7E07B9A6" w14:textId="77777777" w:rsidR="001A19CA" w:rsidRDefault="00493CD8" w:rsidP="001A19CA">
      <w:pPr>
        <w:spacing w:after="120" w:line="288" w:lineRule="auto"/>
      </w:pPr>
      <w:r>
        <w:t>Grundet tidsmangel blev de</w:t>
      </w:r>
      <w:r w:rsidR="00E00732">
        <w:t>tte punkt ikke nærmere uddybet til mødet.</w:t>
      </w:r>
    </w:p>
    <w:p w14:paraId="096A1762" w14:textId="77777777" w:rsidR="00493CD8" w:rsidRPr="001A19CA" w:rsidRDefault="00493CD8" w:rsidP="001A19CA">
      <w:pPr>
        <w:spacing w:after="120" w:line="288" w:lineRule="auto"/>
      </w:pPr>
    </w:p>
    <w:p w14:paraId="460FCAAA" w14:textId="77777777" w:rsidR="001A19CA" w:rsidRDefault="001A19CA" w:rsidP="0044255D">
      <w:pPr>
        <w:pStyle w:val="Listeafsnit"/>
        <w:numPr>
          <w:ilvl w:val="0"/>
          <w:numId w:val="19"/>
        </w:numPr>
        <w:spacing w:after="120" w:line="288" w:lineRule="auto"/>
        <w:rPr>
          <w:b/>
          <w:sz w:val="22"/>
          <w:szCs w:val="22"/>
        </w:rPr>
      </w:pPr>
      <w:r>
        <w:rPr>
          <w:b/>
          <w:sz w:val="22"/>
          <w:szCs w:val="22"/>
        </w:rPr>
        <w:t>Farm Saved Seed ved Foreningen af danske sortsejere</w:t>
      </w:r>
    </w:p>
    <w:p w14:paraId="66DEC135" w14:textId="5142C854" w:rsidR="00443B82" w:rsidRDefault="00E00732" w:rsidP="001A19CA">
      <w:pPr>
        <w:spacing w:after="120" w:line="288" w:lineRule="auto"/>
      </w:pPr>
      <w:r>
        <w:t xml:space="preserve">Asbjørn Børsting og Birger Eriksen (Sammenslutningen af Danske Sortsejere) holdt et oplæg om administrationen af FSS, og UPU-medlemmerne fik udleveret materiale om CID (Crop Innovation Denmark). Det blev forklaret, at FSS-niveauet i Danmark ligger markant højere end i resten af EU. Dette kan bl.a. skyldes, at FSS er et velfungerende system i Danmark, og at der er bred opbakning blandt brugerne (landmænd), at systemet sikrer et højt kvalitetsniveau. Alligevel er det ønskeligt, at NAER gennemgår lovgrundlaget, navnlig </w:t>
      </w:r>
      <w:r w:rsidR="00477783">
        <w:t xml:space="preserve">i forhold til at udlevere oplysninger i henhold til IPR-håndhævelsesdirektivets artikel 8 om retten til information. </w:t>
      </w:r>
      <w:r w:rsidR="00BA135A">
        <w:t xml:space="preserve">Maria Sonne og Kristine Riskær vil diskutere emnet </w:t>
      </w:r>
      <w:r w:rsidR="00BA135A">
        <w:t xml:space="preserve">nærmere med Birger Eriksen og Asbjørn Børsting til et snarligt møde. NAER vil desuden se nærmere på lovgrundlaget og </w:t>
      </w:r>
      <w:r w:rsidR="00040DFC">
        <w:t>undersøge</w:t>
      </w:r>
      <w:r w:rsidR="00BA135A">
        <w:t xml:space="preserve"> den svenske model på </w:t>
      </w:r>
      <w:r w:rsidR="00BA135A">
        <w:t>området.</w:t>
      </w:r>
    </w:p>
    <w:p w14:paraId="0AA70C36" w14:textId="77777777" w:rsidR="008861A8" w:rsidRDefault="008861A8" w:rsidP="001A19CA">
      <w:pPr>
        <w:spacing w:after="120" w:line="288" w:lineRule="auto"/>
      </w:pPr>
      <w:r>
        <w:t>Desuden blev det understreget, at det for erhvervets mulighed for at udøve kontrol er vigtigt, at NAER har korrekt opdaterede oplysninger og statistikker omkring certificeringen, navnlig i forhold til arealer og mængder. I den forbindelse gjorde B</w:t>
      </w:r>
      <w:r w:rsidR="00BA1217">
        <w:t>irger Eriksen opmærksom på, at E</w:t>
      </w:r>
      <w:r>
        <w:t>SA også har nogle anv</w:t>
      </w:r>
      <w:r w:rsidR="00BA1217">
        <w:t>endelige stati</w:t>
      </w:r>
      <w:r>
        <w:t>st</w:t>
      </w:r>
      <w:r w:rsidR="00BA1217">
        <w:t>i</w:t>
      </w:r>
      <w:r>
        <w:t>kker</w:t>
      </w:r>
      <w:r w:rsidR="00BA1217">
        <w:t xml:space="preserve">: </w:t>
      </w:r>
      <w:hyperlink r:id="rId9" w:history="1">
        <w:r w:rsidR="00BA1217" w:rsidRPr="008707E1">
          <w:rPr>
            <w:rStyle w:val="Hyperlink"/>
          </w:rPr>
          <w:t>https://www.euroseeds.eu/</w:t>
        </w:r>
      </w:hyperlink>
      <w:r w:rsidR="00BA1217">
        <w:t xml:space="preserve"> </w:t>
      </w:r>
    </w:p>
    <w:p w14:paraId="458C340E" w14:textId="77777777" w:rsidR="00E00732" w:rsidRPr="00443B82" w:rsidRDefault="00E00732" w:rsidP="001A19CA">
      <w:pPr>
        <w:spacing w:after="120" w:line="288" w:lineRule="auto"/>
      </w:pPr>
    </w:p>
    <w:p w14:paraId="2EB5DF05" w14:textId="77777777" w:rsidR="001A19CA" w:rsidRDefault="001A19CA" w:rsidP="0044255D">
      <w:pPr>
        <w:pStyle w:val="Listeafsnit"/>
        <w:numPr>
          <w:ilvl w:val="0"/>
          <w:numId w:val="19"/>
        </w:numPr>
        <w:spacing w:after="120" w:line="288" w:lineRule="auto"/>
        <w:rPr>
          <w:b/>
          <w:sz w:val="22"/>
          <w:szCs w:val="22"/>
        </w:rPr>
      </w:pPr>
      <w:r>
        <w:rPr>
          <w:b/>
          <w:sz w:val="22"/>
          <w:szCs w:val="22"/>
        </w:rPr>
        <w:t>Patenter på planteområdet ved Patent- og Varemærkestyrelsen</w:t>
      </w:r>
    </w:p>
    <w:p w14:paraId="123985CE" w14:textId="77777777" w:rsidR="001A19CA" w:rsidRDefault="00BA135A" w:rsidP="001A19CA">
      <w:pPr>
        <w:spacing w:after="120" w:line="288" w:lineRule="auto"/>
      </w:pPr>
      <w:r>
        <w:t>Som led i NAER’s tættere samarbejde med PVS, holdt Flemming Kønig Mejl og Mette Korsholm</w:t>
      </w:r>
      <w:r w:rsidR="009F591D">
        <w:t xml:space="preserve"> et oplæg om patentering af planterelaterede opfindelser i Danmark, herunder PVS’ varetagelse af regelsættende og praksis på området. </w:t>
      </w:r>
      <w:r w:rsidR="002D472C">
        <w:t xml:space="preserve">UPU-medlemmerne fik forud for mødet tilsendt oplægsmaterialet i form af slides. Nøgletal for antallet af planterelaterede patenter blev opridset, og derpå blev det konkluderet, at der udstedes relativt få planterelaterede patenter, og at ansøgningsniveauet også er lavt. </w:t>
      </w:r>
      <w:r w:rsidR="009F591D">
        <w:t xml:space="preserve">De mest centrale begreber og bestemmelser blev forklaret, og sat i sammenhæng med plantenyhedsbeskyttelsen, herunder </w:t>
      </w:r>
      <w:r w:rsidR="002D472C">
        <w:t>patent</w:t>
      </w:r>
      <w:r w:rsidR="009F591D">
        <w:t xml:space="preserve">undtagelsen angående plantesorter og overvejende biologiske processer til fremstilling af planter. </w:t>
      </w:r>
      <w:r w:rsidR="002D472C">
        <w:t>EPO’s praksis på området blev kort opridset, med særligt fokus på de såkaldte ”Tomat- og Broccoli-sager”. Status på disse patentsager er p.t. uvis. Den videre retsudvikling og betydning for planteforædlernes rettigheder afventer konferencen d. 18. maj 2016, som Kristine Riskær, Maria Sonne og Mette Korshøj vil dække. UPU-</w:t>
      </w:r>
      <w:r w:rsidR="002D472C">
        <w:lastRenderedPageBreak/>
        <w:t xml:space="preserve">medlemmerne fik lejlighed til at stille uddybende </w:t>
      </w:r>
      <w:r w:rsidR="002D472C">
        <w:t>spørgsmål.</w:t>
      </w:r>
      <w:r w:rsidR="00040DFC">
        <w:t xml:space="preserve"> Samarbejdet med Patent- og Varemærkestyrelsen fortsætter.</w:t>
      </w:r>
    </w:p>
    <w:p w14:paraId="43CEF226" w14:textId="77777777" w:rsidR="00BA135A" w:rsidRDefault="00BA135A" w:rsidP="001A19CA">
      <w:pPr>
        <w:spacing w:after="120" w:line="288" w:lineRule="auto"/>
      </w:pPr>
    </w:p>
    <w:p w14:paraId="752C6C20" w14:textId="77777777" w:rsidR="00BA135A" w:rsidRPr="001A19CA" w:rsidRDefault="00BA135A" w:rsidP="001A19CA">
      <w:pPr>
        <w:spacing w:after="120" w:line="288" w:lineRule="auto"/>
      </w:pPr>
    </w:p>
    <w:p w14:paraId="443CFD0A" w14:textId="77777777" w:rsidR="001A19CA" w:rsidRDefault="001A19CA" w:rsidP="0044255D">
      <w:pPr>
        <w:pStyle w:val="Listeafsnit"/>
        <w:numPr>
          <w:ilvl w:val="0"/>
          <w:numId w:val="19"/>
        </w:numPr>
        <w:spacing w:after="120" w:line="288" w:lineRule="auto"/>
        <w:rPr>
          <w:b/>
          <w:sz w:val="22"/>
          <w:szCs w:val="22"/>
        </w:rPr>
      </w:pPr>
      <w:r>
        <w:rPr>
          <w:b/>
          <w:sz w:val="22"/>
          <w:szCs w:val="22"/>
        </w:rPr>
        <w:t>Eventuelt</w:t>
      </w:r>
    </w:p>
    <w:p w14:paraId="72C43462" w14:textId="60251FA2" w:rsidR="001A19CA" w:rsidRPr="001A19CA" w:rsidRDefault="00173DCF" w:rsidP="001A19CA">
      <w:pPr>
        <w:spacing w:after="120" w:line="288" w:lineRule="auto"/>
      </w:pPr>
      <w:r>
        <w:t xml:space="preserve">Birte Boelt </w:t>
      </w:r>
      <w:r w:rsidR="008861A8">
        <w:t xml:space="preserve">havde indledningsvist </w:t>
      </w:r>
      <w:r>
        <w:t>spurgt til opgaven med indlejring af prøver af kommercielle sorter i NordGen, som var nævnt i referat fr</w:t>
      </w:r>
      <w:r w:rsidR="00093D16">
        <w:t>a</w:t>
      </w:r>
      <w:r>
        <w:t xml:space="preserve"> UPU mødet i november 2015.</w:t>
      </w:r>
      <w:r w:rsidR="008861A8">
        <w:t xml:space="preserve"> Foruden de ting, som Maria Sonne under punkt 4/5 forklarede omkring de bevaringsværdige sorter, så oplyste</w:t>
      </w:r>
      <w:r>
        <w:t xml:space="preserve"> Gerhard Deneken, at det er delvist afklaret, da TystofteFonden har indført en frivillig rubrik på ansøgningsskemaerne</w:t>
      </w:r>
      <w:r w:rsidR="008861A8">
        <w:t xml:space="preserve"> for plantenyhedsbeskyttelse</w:t>
      </w:r>
      <w:r>
        <w:t>, hvor forædleren kan afkrydse, hvis man er indforstået med indlejring. Kristine Riskær sagde, at der er tale om en frivillig ordning. Der er fortsat udfordringer i forhold til den bagudrettede del</w:t>
      </w:r>
      <w:r w:rsidR="008861A8">
        <w:t>,</w:t>
      </w:r>
      <w:r>
        <w:t xml:space="preserve"> i forhold til økonomi. Gerhard Deneken sagde, at det har været et problem i mange år. De</w:t>
      </w:r>
      <w:r w:rsidR="008861A8">
        <w:t>t</w:t>
      </w:r>
      <w:r>
        <w:t xml:space="preserve"> er en generel opfattelse </w:t>
      </w:r>
      <w:r w:rsidR="008861A8">
        <w:t xml:space="preserve">i Danmark, </w:t>
      </w:r>
      <w:r>
        <w:t>at den prøve, der sendes til sortsafprøvning, reelt fortsat tilhører sortsejeren, som derfor skal acceptere en indlejring</w:t>
      </w:r>
      <w:r w:rsidR="008861A8">
        <w:t>, men set ud fra et bevaringsmæssigt perspektiv og sikring af de genetiske ressourcer vil det være problematisk, hvis sortsejerne ikke bakker op om</w:t>
      </w:r>
      <w:r w:rsidR="004B4251">
        <w:t>,</w:t>
      </w:r>
      <w:bookmarkStart w:id="0" w:name="_GoBack"/>
      <w:bookmarkEnd w:id="0"/>
      <w:r w:rsidR="008861A8">
        <w:t xml:space="preserve"> at standardprøverne indlejres i NordGen.</w:t>
      </w:r>
    </w:p>
    <w:p w14:paraId="6C1A85F1" w14:textId="77777777" w:rsidR="0044255D" w:rsidRPr="004E3C69" w:rsidRDefault="0044255D" w:rsidP="0044255D">
      <w:pPr>
        <w:spacing w:after="120" w:line="288" w:lineRule="auto"/>
      </w:pPr>
    </w:p>
    <w:sectPr w:rsidR="0044255D" w:rsidRPr="004E3C69" w:rsidSect="007A04FE">
      <w:headerReference w:type="even" r:id="rId10"/>
      <w:headerReference w:type="default" r:id="rId11"/>
      <w:footerReference w:type="even" r:id="rId12"/>
      <w:footerReference w:type="default" r:id="rId13"/>
      <w:headerReference w:type="first" r:id="rId14"/>
      <w:footerReference w:type="first" r:id="rId15"/>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F4C6" w14:textId="77777777" w:rsidR="008A6483" w:rsidRDefault="008A6483">
      <w:r>
        <w:separator/>
      </w:r>
    </w:p>
  </w:endnote>
  <w:endnote w:type="continuationSeparator" w:id="0">
    <w:p w14:paraId="04D72032" w14:textId="77777777" w:rsidR="008A6483" w:rsidRDefault="008A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hemixRegula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616B" w14:textId="77777777" w:rsidR="004B668D" w:rsidRDefault="004B668D"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7E706D5" w14:textId="77777777" w:rsidR="004B668D" w:rsidRDefault="004B668D"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889C" w14:textId="77777777" w:rsidR="004B668D" w:rsidRDefault="004B668D"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4B4251">
      <w:rPr>
        <w:rStyle w:val="Sidetal"/>
        <w:noProof/>
      </w:rPr>
      <w:t>8</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C5D4" w14:textId="77777777" w:rsidR="004B668D" w:rsidRPr="0053660A" w:rsidRDefault="004B668D" w:rsidP="004B668D">
    <w:pPr>
      <w:pStyle w:val="Template-Address"/>
    </w:pPr>
    <w:bookmarkStart w:id="16" w:name="OFF_Institution"/>
    <w:bookmarkStart w:id="17" w:name="OFF_InstitutionHIF"/>
    <w:bookmarkStart w:id="18" w:name="XIF_MMFirstAddressLine"/>
    <w:bookmarkStart w:id="19" w:name="CNT_FooterFirst"/>
    <w:r w:rsidRPr="00F83DEE">
      <w:t>Naturerhvervsstyrelsen</w:t>
    </w:r>
    <w:bookmarkEnd w:id="16"/>
    <w:r w:rsidRPr="00F83DEE">
      <w:t xml:space="preserve"> </w:t>
    </w:r>
    <w:bookmarkEnd w:id="17"/>
    <w:r w:rsidRPr="0053660A">
      <w:t xml:space="preserve">• </w:t>
    </w:r>
    <w:bookmarkStart w:id="20" w:name="OFF_AddressA"/>
    <w:bookmarkStart w:id="21" w:name="OFF_AddressAHIF"/>
    <w:r w:rsidRPr="00F83DEE">
      <w:t>Nyropsgade 30</w:t>
    </w:r>
    <w:bookmarkEnd w:id="20"/>
    <w:r w:rsidRPr="00F83DEE">
      <w:t xml:space="preserve"> </w:t>
    </w:r>
    <w:bookmarkEnd w:id="21"/>
    <w:r w:rsidRPr="0053660A">
      <w:rPr>
        <w:vanish/>
      </w:rPr>
      <w:t xml:space="preserve">• </w:t>
    </w:r>
    <w:bookmarkStart w:id="22" w:name="OFF_AddressB"/>
    <w:bookmarkStart w:id="23" w:name="OFF_AddressBHIF"/>
    <w:bookmarkEnd w:id="22"/>
    <w:r w:rsidRPr="00F83DEE">
      <w:rPr>
        <w:vanish/>
      </w:rPr>
      <w:t xml:space="preserve"> </w:t>
    </w:r>
    <w:bookmarkEnd w:id="23"/>
    <w:r w:rsidRPr="0053660A">
      <w:rPr>
        <w:vanish/>
      </w:rPr>
      <w:t xml:space="preserve">• </w:t>
    </w:r>
    <w:bookmarkStart w:id="24" w:name="OFF_AddressC"/>
    <w:bookmarkStart w:id="25" w:name="OFF_AddressCHIF"/>
    <w:bookmarkEnd w:id="24"/>
    <w:r w:rsidRPr="00F83DEE">
      <w:rPr>
        <w:vanish/>
      </w:rPr>
      <w:t xml:space="preserve"> </w:t>
    </w:r>
    <w:bookmarkEnd w:id="25"/>
    <w:r w:rsidRPr="0053660A">
      <w:t xml:space="preserve">• </w:t>
    </w:r>
    <w:bookmarkStart w:id="26" w:name="OFF_AddressD"/>
    <w:bookmarkStart w:id="27" w:name="OFF_AddressDHIF"/>
    <w:r w:rsidRPr="00F83DEE">
      <w:t>1780</w:t>
    </w:r>
    <w:bookmarkEnd w:id="26"/>
    <w:r w:rsidRPr="00F83DEE">
      <w:t xml:space="preserve"> </w:t>
    </w:r>
    <w:bookmarkStart w:id="28" w:name="OFF_City"/>
    <w:r>
      <w:t>København V</w:t>
    </w:r>
    <w:bookmarkEnd w:id="28"/>
    <w:r w:rsidRPr="00F83DEE">
      <w:t xml:space="preserve"> </w:t>
    </w:r>
    <w:bookmarkEnd w:id="27"/>
  </w:p>
  <w:p w14:paraId="23D51BB3" w14:textId="77777777" w:rsidR="004B668D" w:rsidRDefault="004B668D" w:rsidP="004B668D">
    <w:pPr>
      <w:pStyle w:val="Template-Address"/>
    </w:pPr>
    <w:bookmarkStart w:id="29" w:name="LAN_Phone"/>
    <w:bookmarkStart w:id="30" w:name="OFF_PhoneHIF"/>
    <w:bookmarkStart w:id="31" w:name="XIF_MMSecondAddressLine"/>
    <w:bookmarkEnd w:id="18"/>
    <w:r>
      <w:t>Tlf.</w:t>
    </w:r>
    <w:bookmarkEnd w:id="29"/>
    <w:r w:rsidRPr="00F83DEE">
      <w:t xml:space="preserve"> </w:t>
    </w:r>
    <w:bookmarkStart w:id="32" w:name="OFF_Phone"/>
    <w:r w:rsidRPr="00F83DEE">
      <w:t>33 95 80 00</w:t>
    </w:r>
    <w:bookmarkEnd w:id="32"/>
    <w:r w:rsidRPr="00F83DEE">
      <w:t xml:space="preserve"> </w:t>
    </w:r>
    <w:bookmarkEnd w:id="30"/>
    <w:r w:rsidRPr="0053660A">
      <w:rPr>
        <w:vanish/>
      </w:rPr>
      <w:t xml:space="preserve">• </w:t>
    </w:r>
    <w:bookmarkStart w:id="33" w:name="LAN_Fax"/>
    <w:bookmarkStart w:id="34" w:name="OFF_FaxHIF"/>
    <w:r>
      <w:rPr>
        <w:vanish/>
      </w:rPr>
      <w:t>Fax</w:t>
    </w:r>
    <w:bookmarkEnd w:id="33"/>
    <w:r w:rsidRPr="00F83DEE">
      <w:rPr>
        <w:vanish/>
      </w:rPr>
      <w:t xml:space="preserve"> </w:t>
    </w:r>
    <w:bookmarkStart w:id="35" w:name="OFF_Fax"/>
    <w:bookmarkEnd w:id="35"/>
    <w:r w:rsidRPr="00F83DEE">
      <w:rPr>
        <w:vanish/>
      </w:rPr>
      <w:t xml:space="preserve"> </w:t>
    </w:r>
    <w:bookmarkEnd w:id="34"/>
    <w:r w:rsidRPr="0053660A">
      <w:rPr>
        <w:vanish/>
      </w:rPr>
      <w:t xml:space="preserve">• </w:t>
    </w:r>
    <w:bookmarkStart w:id="36" w:name="OFF_CVRHIF"/>
    <w:r w:rsidRPr="00F83DEE">
      <w:rPr>
        <w:vanish/>
      </w:rPr>
      <w:t xml:space="preserve">CVR </w:t>
    </w:r>
    <w:bookmarkStart w:id="37" w:name="OFF_CVR"/>
    <w:bookmarkEnd w:id="37"/>
    <w:r w:rsidRPr="00F83DEE">
      <w:rPr>
        <w:vanish/>
      </w:rPr>
      <w:t xml:space="preserve"> </w:t>
    </w:r>
    <w:bookmarkEnd w:id="36"/>
    <w:r w:rsidRPr="0053660A">
      <w:t xml:space="preserve">• </w:t>
    </w:r>
    <w:bookmarkStart w:id="38" w:name="OFF_EANHIF"/>
    <w:r w:rsidRPr="00F83DEE">
      <w:t xml:space="preserve">EAN </w:t>
    </w:r>
    <w:bookmarkStart w:id="39" w:name="OFF_EAN"/>
    <w:r w:rsidRPr="00F83DEE">
      <w:t>5798000877955</w:t>
    </w:r>
    <w:bookmarkEnd w:id="39"/>
    <w:r w:rsidRPr="00F83DEE">
      <w:t xml:space="preserve"> </w:t>
    </w:r>
    <w:bookmarkEnd w:id="38"/>
    <w:r w:rsidRPr="0053660A">
      <w:t xml:space="preserve">• </w:t>
    </w:r>
    <w:bookmarkStart w:id="40" w:name="OFF_Email"/>
    <w:bookmarkStart w:id="41" w:name="OFF_EmailHIF"/>
    <w:r w:rsidRPr="00F83DEE">
      <w:t>mail@naturerhverv.dk</w:t>
    </w:r>
    <w:bookmarkEnd w:id="40"/>
    <w:r w:rsidRPr="00F83DEE">
      <w:t xml:space="preserve"> </w:t>
    </w:r>
    <w:bookmarkEnd w:id="41"/>
    <w:r w:rsidRPr="0053660A">
      <w:t xml:space="preserve">• </w:t>
    </w:r>
    <w:bookmarkStart w:id="42" w:name="OFF_Web"/>
    <w:bookmarkStart w:id="43" w:name="OFF_WebHIF"/>
    <w:r w:rsidRPr="00F83DEE">
      <w:t>www.naturerhverv.dk</w:t>
    </w:r>
    <w:bookmarkEnd w:id="42"/>
    <w:r w:rsidRPr="00F83DEE">
      <w:t xml:space="preserve"> </w:t>
    </w:r>
    <w:bookmarkEnd w:id="31"/>
    <w:bookmarkEnd w:id="43"/>
  </w:p>
  <w:bookmarkEnd w:id="19"/>
  <w:p w14:paraId="41947905" w14:textId="77777777" w:rsidR="004B668D" w:rsidRDefault="004B668D">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430F" w14:textId="77777777" w:rsidR="008A6483" w:rsidRDefault="008A6483">
      <w:r>
        <w:separator/>
      </w:r>
    </w:p>
  </w:footnote>
  <w:footnote w:type="continuationSeparator" w:id="0">
    <w:p w14:paraId="46842BE7" w14:textId="77777777" w:rsidR="008A6483" w:rsidRDefault="008A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C307" w14:textId="77777777" w:rsidR="000B2A7F" w:rsidRDefault="000B2A7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DC13" w14:textId="77777777" w:rsidR="004B668D" w:rsidRDefault="004B668D">
    <w:pPr>
      <w:pStyle w:val="Sidehoved"/>
    </w:pPr>
    <w:bookmarkStart w:id="1" w:name="BIT_PrimaryHeader"/>
  </w:p>
  <w:bookmarkEnd w:id="1"/>
  <w:p w14:paraId="0AFDCAF4" w14:textId="77777777" w:rsidR="004B668D" w:rsidRDefault="004B668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B0D0" w14:textId="77777777" w:rsidR="004B668D" w:rsidRDefault="004B668D" w:rsidP="004B668D">
    <w:bookmarkStart w:id="2" w:name="CNT_HeaderFirst"/>
    <w:bookmarkStart w:id="3" w:name="FLD_DocumentName"/>
    <w:r>
      <w:rPr>
        <w:noProof/>
      </w:rPr>
      <w:drawing>
        <wp:anchor distT="0" distB="0" distL="114300" distR="114300" simplePos="0" relativeHeight="251660288" behindDoc="0" locked="1" layoutInCell="1" allowOverlap="1" wp14:anchorId="217F2F4F" wp14:editId="2746A8CA">
          <wp:simplePos x="0" y="0"/>
          <wp:positionH relativeFrom="page">
            <wp:align>right</wp:align>
          </wp:positionH>
          <wp:positionV relativeFrom="page">
            <wp:posOffset>431800</wp:posOffset>
          </wp:positionV>
          <wp:extent cx="2627720" cy="793115"/>
          <wp:effectExtent l="0" t="0" r="0" b="0"/>
          <wp:wrapNone/>
          <wp:docPr id="6"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5CC624F9" wp14:editId="38854B42">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68D" w14:paraId="77C67BF5" w14:textId="77777777">
                            <w:trPr>
                              <w:cantSplit/>
                              <w:trHeight w:val="2778"/>
                            </w:trPr>
                            <w:tc>
                              <w:tcPr>
                                <w:tcW w:w="2755" w:type="dxa"/>
                                <w:tcMar>
                                  <w:top w:w="34" w:type="dxa"/>
                                  <w:left w:w="0" w:type="dxa"/>
                                  <w:bottom w:w="28" w:type="dxa"/>
                                  <w:right w:w="0" w:type="dxa"/>
                                </w:tcMar>
                              </w:tcPr>
                              <w:p w14:paraId="6CA504E8" w14:textId="77777777" w:rsidR="004B668D" w:rsidRPr="00F83DEE" w:rsidRDefault="001111A4">
                                <w:pPr>
                                  <w:pStyle w:val="Kolofontekst"/>
                                </w:pPr>
                                <w:bookmarkStart w:id="4" w:name="OFF_DepartmentHIF"/>
                                <w:r>
                                  <w:t>Planter &amp; Landbrugslov</w:t>
                                </w:r>
                              </w:p>
                              <w:p w14:paraId="11BA21A2" w14:textId="77777777" w:rsidR="004B668D" w:rsidRPr="0053660A" w:rsidRDefault="004B668D">
                                <w:pPr>
                                  <w:pStyle w:val="Kolofontekst"/>
                                </w:pPr>
                                <w:bookmarkStart w:id="5" w:name="LAN_CaseNo"/>
                                <w:bookmarkStart w:id="6" w:name="sagsnrHIF"/>
                                <w:bookmarkEnd w:id="4"/>
                                <w:r w:rsidRPr="0053660A">
                                  <w:t>J.nr.</w:t>
                                </w:r>
                                <w:bookmarkEnd w:id="5"/>
                                <w:r w:rsidRPr="0053660A">
                                  <w:t xml:space="preserve"> </w:t>
                                </w:r>
                                <w:r>
                                  <w:t>16-3</w:t>
                                </w:r>
                                <w:r w:rsidR="00C6115F">
                                  <w:t>042</w:t>
                                </w:r>
                                <w:r>
                                  <w:t>-00000</w:t>
                                </w:r>
                                <w:r w:rsidR="001111A4">
                                  <w:t>3</w:t>
                                </w:r>
                              </w:p>
                              <w:p w14:paraId="2CA90651" w14:textId="77777777" w:rsidR="004B668D" w:rsidRPr="00F83DEE" w:rsidRDefault="004B668D">
                                <w:pPr>
                                  <w:pStyle w:val="Kolofontekst"/>
                                </w:pPr>
                                <w:bookmarkStart w:id="7" w:name="LAN_Ref"/>
                                <w:bookmarkStart w:id="8" w:name="USR_InitialsHIF"/>
                                <w:bookmarkEnd w:id="6"/>
                                <w:r>
                                  <w:t>Ref.</w:t>
                                </w:r>
                                <w:bookmarkEnd w:id="7"/>
                                <w:r w:rsidRPr="00F83DEE">
                                  <w:t xml:space="preserve"> </w:t>
                                </w:r>
                                <w:r w:rsidR="001111A4">
                                  <w:t>MEB</w:t>
                                </w:r>
                                <w:r w:rsidR="00C6115F">
                                  <w:t>/MALISO</w:t>
                                </w:r>
                              </w:p>
                              <w:p w14:paraId="6B640952" w14:textId="7F406A6B" w:rsidR="004B668D" w:rsidRDefault="004B668D" w:rsidP="00C6115F">
                                <w:pPr>
                                  <w:pStyle w:val="Kolofontekst"/>
                                </w:pPr>
                                <w:bookmarkStart w:id="9" w:name="FLD_DocumentDate"/>
                                <w:bookmarkEnd w:id="8"/>
                                <w:r>
                                  <w:rPr>
                                    <w:noProof/>
                                  </w:rPr>
                                  <w:t xml:space="preserve">Den </w:t>
                                </w:r>
                                <w:r w:rsidR="000B2A7F">
                                  <w:rPr>
                                    <w:noProof/>
                                  </w:rPr>
                                  <w:t>17</w:t>
                                </w:r>
                                <w:r w:rsidR="001111A4">
                                  <w:rPr>
                                    <w:noProof/>
                                  </w:rPr>
                                  <w:t xml:space="preserve">. </w:t>
                                </w:r>
                                <w:r w:rsidR="00C6115F">
                                  <w:rPr>
                                    <w:noProof/>
                                  </w:rPr>
                                  <w:t>maj</w:t>
                                </w:r>
                                <w:r>
                                  <w:rPr>
                                    <w:noProof/>
                                  </w:rPr>
                                  <w:t xml:space="preserve"> 2016</w:t>
                                </w:r>
                                <w:bookmarkEnd w:id="9"/>
                              </w:p>
                            </w:tc>
                          </w:tr>
                        </w:tbl>
                        <w:p w14:paraId="148E58DF" w14:textId="77777777" w:rsidR="004B668D" w:rsidRDefault="004B668D" w:rsidP="004B668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624F9"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68D" w14:paraId="77C67BF5" w14:textId="77777777">
                      <w:trPr>
                        <w:cantSplit/>
                        <w:trHeight w:val="2778"/>
                      </w:trPr>
                      <w:tc>
                        <w:tcPr>
                          <w:tcW w:w="2755" w:type="dxa"/>
                          <w:tcMar>
                            <w:top w:w="34" w:type="dxa"/>
                            <w:left w:w="0" w:type="dxa"/>
                            <w:bottom w:w="28" w:type="dxa"/>
                            <w:right w:w="0" w:type="dxa"/>
                          </w:tcMar>
                        </w:tcPr>
                        <w:p w14:paraId="6CA504E8" w14:textId="77777777" w:rsidR="004B668D" w:rsidRPr="00F83DEE" w:rsidRDefault="001111A4">
                          <w:pPr>
                            <w:pStyle w:val="Kolofontekst"/>
                          </w:pPr>
                          <w:bookmarkStart w:id="10" w:name="OFF_DepartmentHIF"/>
                          <w:r>
                            <w:t>Planter &amp; Landbrugslov</w:t>
                          </w:r>
                        </w:p>
                        <w:p w14:paraId="11BA21A2" w14:textId="77777777" w:rsidR="004B668D" w:rsidRPr="0053660A" w:rsidRDefault="004B668D">
                          <w:pPr>
                            <w:pStyle w:val="Kolofontekst"/>
                          </w:pPr>
                          <w:bookmarkStart w:id="11" w:name="LAN_CaseNo"/>
                          <w:bookmarkStart w:id="12" w:name="sagsnrHIF"/>
                          <w:bookmarkEnd w:id="10"/>
                          <w:r w:rsidRPr="0053660A">
                            <w:t>J.nr.</w:t>
                          </w:r>
                          <w:bookmarkEnd w:id="11"/>
                          <w:r w:rsidRPr="0053660A">
                            <w:t xml:space="preserve"> </w:t>
                          </w:r>
                          <w:r>
                            <w:t>16-3</w:t>
                          </w:r>
                          <w:r w:rsidR="00C6115F">
                            <w:t>042</w:t>
                          </w:r>
                          <w:r>
                            <w:t>-00000</w:t>
                          </w:r>
                          <w:r w:rsidR="001111A4">
                            <w:t>3</w:t>
                          </w:r>
                        </w:p>
                        <w:p w14:paraId="2CA90651" w14:textId="77777777" w:rsidR="004B668D" w:rsidRPr="00F83DEE" w:rsidRDefault="004B668D">
                          <w:pPr>
                            <w:pStyle w:val="Kolofontekst"/>
                          </w:pPr>
                          <w:bookmarkStart w:id="13" w:name="LAN_Ref"/>
                          <w:bookmarkStart w:id="14" w:name="USR_InitialsHIF"/>
                          <w:bookmarkEnd w:id="12"/>
                          <w:r>
                            <w:t>Ref.</w:t>
                          </w:r>
                          <w:bookmarkEnd w:id="13"/>
                          <w:r w:rsidRPr="00F83DEE">
                            <w:t xml:space="preserve"> </w:t>
                          </w:r>
                          <w:r w:rsidR="001111A4">
                            <w:t>MEB</w:t>
                          </w:r>
                          <w:r w:rsidR="00C6115F">
                            <w:t>/MALISO</w:t>
                          </w:r>
                        </w:p>
                        <w:p w14:paraId="6B640952" w14:textId="7F406A6B" w:rsidR="004B668D" w:rsidRDefault="004B668D" w:rsidP="00C6115F">
                          <w:pPr>
                            <w:pStyle w:val="Kolofontekst"/>
                          </w:pPr>
                          <w:bookmarkStart w:id="15" w:name="FLD_DocumentDate"/>
                          <w:bookmarkEnd w:id="14"/>
                          <w:r>
                            <w:rPr>
                              <w:noProof/>
                            </w:rPr>
                            <w:t xml:space="preserve">Den </w:t>
                          </w:r>
                          <w:r w:rsidR="000B2A7F">
                            <w:rPr>
                              <w:noProof/>
                            </w:rPr>
                            <w:t>17</w:t>
                          </w:r>
                          <w:r w:rsidR="001111A4">
                            <w:rPr>
                              <w:noProof/>
                            </w:rPr>
                            <w:t xml:space="preserve">. </w:t>
                          </w:r>
                          <w:r w:rsidR="00C6115F">
                            <w:rPr>
                              <w:noProof/>
                            </w:rPr>
                            <w:t>maj</w:t>
                          </w:r>
                          <w:r>
                            <w:rPr>
                              <w:noProof/>
                            </w:rPr>
                            <w:t xml:space="preserve"> 2016</w:t>
                          </w:r>
                          <w:bookmarkEnd w:id="15"/>
                        </w:p>
                      </w:tc>
                    </w:tr>
                  </w:tbl>
                  <w:p w14:paraId="148E58DF" w14:textId="77777777" w:rsidR="004B668D" w:rsidRDefault="004B668D" w:rsidP="004B668D"/>
                </w:txbxContent>
              </v:textbox>
              <w10:wrap anchorx="margin" anchory="page"/>
              <w10:anchorlock/>
            </v:shape>
          </w:pict>
        </mc:Fallback>
      </mc:AlternateContent>
    </w:r>
  </w:p>
  <w:bookmarkEnd w:id="2"/>
  <w:bookmarkEnd w:id="3"/>
  <w:p w14:paraId="62E1DCAC" w14:textId="77777777" w:rsidR="004B668D" w:rsidRDefault="004B668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0D3539B"/>
    <w:multiLevelType w:val="hybridMultilevel"/>
    <w:tmpl w:val="3A28675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15E2136"/>
    <w:multiLevelType w:val="hybridMultilevel"/>
    <w:tmpl w:val="293AEE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4997EF4"/>
    <w:multiLevelType w:val="hybridMultilevel"/>
    <w:tmpl w:val="487AF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4" w15:restartNumberingAfterBreak="0">
    <w:nsid w:val="2B80127B"/>
    <w:multiLevelType w:val="hybridMultilevel"/>
    <w:tmpl w:val="61DCC8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C5D2DB9"/>
    <w:multiLevelType w:val="hybridMultilevel"/>
    <w:tmpl w:val="3E6E7E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38F54039"/>
    <w:multiLevelType w:val="hybridMultilevel"/>
    <w:tmpl w:val="37345582"/>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E51B29"/>
    <w:multiLevelType w:val="hybridMultilevel"/>
    <w:tmpl w:val="52667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444B0A"/>
    <w:multiLevelType w:val="hybridMultilevel"/>
    <w:tmpl w:val="57C8F5A4"/>
    <w:lvl w:ilvl="0" w:tplc="BBB81792">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12"/>
  </w:num>
  <w:num w:numId="12">
    <w:abstractNumId w:val="20"/>
  </w:num>
  <w:num w:numId="13">
    <w:abstractNumId w:val="18"/>
  </w:num>
  <w:num w:numId="14">
    <w:abstractNumId w:val="8"/>
  </w:num>
  <w:num w:numId="15">
    <w:abstractNumId w:val="21"/>
  </w:num>
  <w:num w:numId="16">
    <w:abstractNumId w:val="14"/>
  </w:num>
  <w:num w:numId="17">
    <w:abstractNumId w:val="17"/>
  </w:num>
  <w:num w:numId="18">
    <w:abstractNumId w:val="9"/>
  </w:num>
  <w:num w:numId="19">
    <w:abstractNumId w:val="15"/>
  </w:num>
  <w:num w:numId="20">
    <w:abstractNumId w:val="10"/>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06404"/>
    <w:rsid w:val="00010163"/>
    <w:rsid w:val="00013DA1"/>
    <w:rsid w:val="0001457C"/>
    <w:rsid w:val="0001528D"/>
    <w:rsid w:val="000166A0"/>
    <w:rsid w:val="00022284"/>
    <w:rsid w:val="0002428C"/>
    <w:rsid w:val="00030051"/>
    <w:rsid w:val="00031DCC"/>
    <w:rsid w:val="00031F45"/>
    <w:rsid w:val="00037E7E"/>
    <w:rsid w:val="00040DFC"/>
    <w:rsid w:val="00060BC5"/>
    <w:rsid w:val="000647F2"/>
    <w:rsid w:val="00067632"/>
    <w:rsid w:val="00070BA1"/>
    <w:rsid w:val="00072E8B"/>
    <w:rsid w:val="00073466"/>
    <w:rsid w:val="00074F1A"/>
    <w:rsid w:val="000758FD"/>
    <w:rsid w:val="00082404"/>
    <w:rsid w:val="000825EC"/>
    <w:rsid w:val="00086B6B"/>
    <w:rsid w:val="00093D16"/>
    <w:rsid w:val="00096AA1"/>
    <w:rsid w:val="000A17F7"/>
    <w:rsid w:val="000A1C92"/>
    <w:rsid w:val="000A26F5"/>
    <w:rsid w:val="000A7219"/>
    <w:rsid w:val="000B1414"/>
    <w:rsid w:val="000B26E7"/>
    <w:rsid w:val="000B2A7F"/>
    <w:rsid w:val="000B2E5E"/>
    <w:rsid w:val="000B5461"/>
    <w:rsid w:val="000B5C70"/>
    <w:rsid w:val="000C0594"/>
    <w:rsid w:val="000C13E6"/>
    <w:rsid w:val="000C3D52"/>
    <w:rsid w:val="000C3E4C"/>
    <w:rsid w:val="000C45B7"/>
    <w:rsid w:val="000C62D3"/>
    <w:rsid w:val="000D0B58"/>
    <w:rsid w:val="000D0F4C"/>
    <w:rsid w:val="000D1CF4"/>
    <w:rsid w:val="000D28C1"/>
    <w:rsid w:val="000D5FBF"/>
    <w:rsid w:val="000D600E"/>
    <w:rsid w:val="000E3992"/>
    <w:rsid w:val="000E4332"/>
    <w:rsid w:val="000E717B"/>
    <w:rsid w:val="000F0B81"/>
    <w:rsid w:val="001062D0"/>
    <w:rsid w:val="001111A4"/>
    <w:rsid w:val="00114DE6"/>
    <w:rsid w:val="001210A9"/>
    <w:rsid w:val="00123E37"/>
    <w:rsid w:val="00124D89"/>
    <w:rsid w:val="00133780"/>
    <w:rsid w:val="001354CC"/>
    <w:rsid w:val="0014150F"/>
    <w:rsid w:val="00144670"/>
    <w:rsid w:val="00145877"/>
    <w:rsid w:val="0014616C"/>
    <w:rsid w:val="00147799"/>
    <w:rsid w:val="00150899"/>
    <w:rsid w:val="00151372"/>
    <w:rsid w:val="00152CB8"/>
    <w:rsid w:val="00156908"/>
    <w:rsid w:val="001579A5"/>
    <w:rsid w:val="00160721"/>
    <w:rsid w:val="001702CC"/>
    <w:rsid w:val="00173DCF"/>
    <w:rsid w:val="001743E7"/>
    <w:rsid w:val="00183D05"/>
    <w:rsid w:val="001A0525"/>
    <w:rsid w:val="001A19CA"/>
    <w:rsid w:val="001A4CEE"/>
    <w:rsid w:val="001A4D56"/>
    <w:rsid w:val="001A58BF"/>
    <w:rsid w:val="001A6CB5"/>
    <w:rsid w:val="001A7E4B"/>
    <w:rsid w:val="001B3F10"/>
    <w:rsid w:val="001B72A9"/>
    <w:rsid w:val="001C1DFF"/>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7F46"/>
    <w:rsid w:val="00211AC9"/>
    <w:rsid w:val="00212497"/>
    <w:rsid w:val="0021486E"/>
    <w:rsid w:val="002239C6"/>
    <w:rsid w:val="00225534"/>
    <w:rsid w:val="00235C1F"/>
    <w:rsid w:val="002366E2"/>
    <w:rsid w:val="0024207E"/>
    <w:rsid w:val="002629A8"/>
    <w:rsid w:val="002639DB"/>
    <w:rsid w:val="00264240"/>
    <w:rsid w:val="002654F9"/>
    <w:rsid w:val="00267F76"/>
    <w:rsid w:val="0027381E"/>
    <w:rsid w:val="0027546B"/>
    <w:rsid w:val="00282AD3"/>
    <w:rsid w:val="00283D52"/>
    <w:rsid w:val="00284176"/>
    <w:rsid w:val="00285798"/>
    <w:rsid w:val="002902CC"/>
    <w:rsid w:val="00293240"/>
    <w:rsid w:val="002933E6"/>
    <w:rsid w:val="0029629D"/>
    <w:rsid w:val="00296545"/>
    <w:rsid w:val="002A29B1"/>
    <w:rsid w:val="002A7860"/>
    <w:rsid w:val="002B027C"/>
    <w:rsid w:val="002C042D"/>
    <w:rsid w:val="002C4595"/>
    <w:rsid w:val="002C4CF8"/>
    <w:rsid w:val="002C4D00"/>
    <w:rsid w:val="002D00C9"/>
    <w:rsid w:val="002D268E"/>
    <w:rsid w:val="002D472C"/>
    <w:rsid w:val="002D7F0F"/>
    <w:rsid w:val="002F0976"/>
    <w:rsid w:val="003001A2"/>
    <w:rsid w:val="00306675"/>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65E9D"/>
    <w:rsid w:val="00370556"/>
    <w:rsid w:val="003819FF"/>
    <w:rsid w:val="00385C06"/>
    <w:rsid w:val="00386385"/>
    <w:rsid w:val="003864CC"/>
    <w:rsid w:val="00386D0C"/>
    <w:rsid w:val="003966D8"/>
    <w:rsid w:val="00397271"/>
    <w:rsid w:val="003A0376"/>
    <w:rsid w:val="003A3350"/>
    <w:rsid w:val="003A3369"/>
    <w:rsid w:val="003A44A9"/>
    <w:rsid w:val="003B5CD7"/>
    <w:rsid w:val="003B6C74"/>
    <w:rsid w:val="003C6452"/>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255D"/>
    <w:rsid w:val="00443B82"/>
    <w:rsid w:val="00447B83"/>
    <w:rsid w:val="00450475"/>
    <w:rsid w:val="004561B3"/>
    <w:rsid w:val="00457882"/>
    <w:rsid w:val="00460B5A"/>
    <w:rsid w:val="0046600E"/>
    <w:rsid w:val="00467E79"/>
    <w:rsid w:val="00476722"/>
    <w:rsid w:val="00477783"/>
    <w:rsid w:val="00481EEB"/>
    <w:rsid w:val="0048414C"/>
    <w:rsid w:val="0048667B"/>
    <w:rsid w:val="00493CD8"/>
    <w:rsid w:val="00495993"/>
    <w:rsid w:val="004A3AAA"/>
    <w:rsid w:val="004A4315"/>
    <w:rsid w:val="004A77A6"/>
    <w:rsid w:val="004B32A4"/>
    <w:rsid w:val="004B3EE7"/>
    <w:rsid w:val="004B4251"/>
    <w:rsid w:val="004B463F"/>
    <w:rsid w:val="004B5995"/>
    <w:rsid w:val="004B5AC3"/>
    <w:rsid w:val="004B668D"/>
    <w:rsid w:val="004B6A8B"/>
    <w:rsid w:val="004C0742"/>
    <w:rsid w:val="004C237E"/>
    <w:rsid w:val="004C491E"/>
    <w:rsid w:val="004C63FE"/>
    <w:rsid w:val="004D23C9"/>
    <w:rsid w:val="004D6645"/>
    <w:rsid w:val="004E33EF"/>
    <w:rsid w:val="004E3C69"/>
    <w:rsid w:val="004E562B"/>
    <w:rsid w:val="004E642A"/>
    <w:rsid w:val="004E7345"/>
    <w:rsid w:val="004E7C82"/>
    <w:rsid w:val="004E7F01"/>
    <w:rsid w:val="004F0104"/>
    <w:rsid w:val="004F7C92"/>
    <w:rsid w:val="005009DC"/>
    <w:rsid w:val="00500EFC"/>
    <w:rsid w:val="00501E2E"/>
    <w:rsid w:val="005121E6"/>
    <w:rsid w:val="0051781E"/>
    <w:rsid w:val="00520971"/>
    <w:rsid w:val="005267CB"/>
    <w:rsid w:val="005271D6"/>
    <w:rsid w:val="00531869"/>
    <w:rsid w:val="00535B7D"/>
    <w:rsid w:val="0053660A"/>
    <w:rsid w:val="00541D1B"/>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4351"/>
    <w:rsid w:val="005A50B9"/>
    <w:rsid w:val="005B1714"/>
    <w:rsid w:val="005C51A1"/>
    <w:rsid w:val="005D2B26"/>
    <w:rsid w:val="005D3CF2"/>
    <w:rsid w:val="005D4550"/>
    <w:rsid w:val="005D543F"/>
    <w:rsid w:val="005D7152"/>
    <w:rsid w:val="005E352B"/>
    <w:rsid w:val="005E4484"/>
    <w:rsid w:val="005F129E"/>
    <w:rsid w:val="005F172E"/>
    <w:rsid w:val="005F61FB"/>
    <w:rsid w:val="00604DC5"/>
    <w:rsid w:val="006067F0"/>
    <w:rsid w:val="006079D5"/>
    <w:rsid w:val="00610541"/>
    <w:rsid w:val="00610A43"/>
    <w:rsid w:val="00612296"/>
    <w:rsid w:val="006153B2"/>
    <w:rsid w:val="006161E8"/>
    <w:rsid w:val="00616700"/>
    <w:rsid w:val="006217FF"/>
    <w:rsid w:val="00623A75"/>
    <w:rsid w:val="0063273A"/>
    <w:rsid w:val="00632DB3"/>
    <w:rsid w:val="00632EB9"/>
    <w:rsid w:val="00641AE1"/>
    <w:rsid w:val="00655780"/>
    <w:rsid w:val="00656763"/>
    <w:rsid w:val="00656C96"/>
    <w:rsid w:val="006624BE"/>
    <w:rsid w:val="006665A1"/>
    <w:rsid w:val="006706E8"/>
    <w:rsid w:val="0067771A"/>
    <w:rsid w:val="00684B85"/>
    <w:rsid w:val="0068783F"/>
    <w:rsid w:val="00696E85"/>
    <w:rsid w:val="006A18C5"/>
    <w:rsid w:val="006A7548"/>
    <w:rsid w:val="006D09A7"/>
    <w:rsid w:val="006E7F1D"/>
    <w:rsid w:val="006F3EB3"/>
    <w:rsid w:val="006F4577"/>
    <w:rsid w:val="006F4DCD"/>
    <w:rsid w:val="00702FF2"/>
    <w:rsid w:val="00703250"/>
    <w:rsid w:val="00703B66"/>
    <w:rsid w:val="00705800"/>
    <w:rsid w:val="00705EAB"/>
    <w:rsid w:val="00711929"/>
    <w:rsid w:val="00723455"/>
    <w:rsid w:val="00724762"/>
    <w:rsid w:val="00724D6D"/>
    <w:rsid w:val="0073474C"/>
    <w:rsid w:val="00737341"/>
    <w:rsid w:val="0073754C"/>
    <w:rsid w:val="007375DD"/>
    <w:rsid w:val="0074432B"/>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B5F9C"/>
    <w:rsid w:val="007C1DB6"/>
    <w:rsid w:val="007D3890"/>
    <w:rsid w:val="007D492E"/>
    <w:rsid w:val="007E0C49"/>
    <w:rsid w:val="007E2AE3"/>
    <w:rsid w:val="007E3A3B"/>
    <w:rsid w:val="007E51F2"/>
    <w:rsid w:val="007E5E97"/>
    <w:rsid w:val="007E7688"/>
    <w:rsid w:val="007F340F"/>
    <w:rsid w:val="007F4A4B"/>
    <w:rsid w:val="007F73B3"/>
    <w:rsid w:val="007F770C"/>
    <w:rsid w:val="00802CB9"/>
    <w:rsid w:val="00807BA4"/>
    <w:rsid w:val="0081105F"/>
    <w:rsid w:val="008130A0"/>
    <w:rsid w:val="00821133"/>
    <w:rsid w:val="008324B0"/>
    <w:rsid w:val="008407EC"/>
    <w:rsid w:val="0084333E"/>
    <w:rsid w:val="0084379B"/>
    <w:rsid w:val="00844CA9"/>
    <w:rsid w:val="00847491"/>
    <w:rsid w:val="00850194"/>
    <w:rsid w:val="008559E9"/>
    <w:rsid w:val="00860D2C"/>
    <w:rsid w:val="00861CBA"/>
    <w:rsid w:val="00863B4C"/>
    <w:rsid w:val="008669C2"/>
    <w:rsid w:val="00872AC0"/>
    <w:rsid w:val="00875531"/>
    <w:rsid w:val="00882741"/>
    <w:rsid w:val="00885E1D"/>
    <w:rsid w:val="008861A8"/>
    <w:rsid w:val="00892B13"/>
    <w:rsid w:val="008A1C6B"/>
    <w:rsid w:val="008A4864"/>
    <w:rsid w:val="008A6483"/>
    <w:rsid w:val="008A6D27"/>
    <w:rsid w:val="008B1B83"/>
    <w:rsid w:val="008B3ADA"/>
    <w:rsid w:val="008C5F4A"/>
    <w:rsid w:val="008D3B22"/>
    <w:rsid w:val="008D3D36"/>
    <w:rsid w:val="008E3990"/>
    <w:rsid w:val="008F272E"/>
    <w:rsid w:val="008F6724"/>
    <w:rsid w:val="008F6857"/>
    <w:rsid w:val="008F6B2B"/>
    <w:rsid w:val="00905C37"/>
    <w:rsid w:val="00906916"/>
    <w:rsid w:val="0092514B"/>
    <w:rsid w:val="009264AA"/>
    <w:rsid w:val="009354A9"/>
    <w:rsid w:val="00940134"/>
    <w:rsid w:val="00944EE8"/>
    <w:rsid w:val="009461F0"/>
    <w:rsid w:val="00951E65"/>
    <w:rsid w:val="00952B0A"/>
    <w:rsid w:val="009601F5"/>
    <w:rsid w:val="00963DC8"/>
    <w:rsid w:val="00963E43"/>
    <w:rsid w:val="00970F21"/>
    <w:rsid w:val="00975F3B"/>
    <w:rsid w:val="0098382A"/>
    <w:rsid w:val="009943CD"/>
    <w:rsid w:val="00994E91"/>
    <w:rsid w:val="009C37F8"/>
    <w:rsid w:val="009C6BB2"/>
    <w:rsid w:val="009C76B0"/>
    <w:rsid w:val="009D788D"/>
    <w:rsid w:val="009D7CC1"/>
    <w:rsid w:val="009E27B6"/>
    <w:rsid w:val="009E7920"/>
    <w:rsid w:val="009F368F"/>
    <w:rsid w:val="009F4367"/>
    <w:rsid w:val="009F591D"/>
    <w:rsid w:val="009F7033"/>
    <w:rsid w:val="00A03CE6"/>
    <w:rsid w:val="00A03E48"/>
    <w:rsid w:val="00A11F5A"/>
    <w:rsid w:val="00A158CB"/>
    <w:rsid w:val="00A34B40"/>
    <w:rsid w:val="00A36292"/>
    <w:rsid w:val="00A36D64"/>
    <w:rsid w:val="00A370C5"/>
    <w:rsid w:val="00A44A6B"/>
    <w:rsid w:val="00A51DBA"/>
    <w:rsid w:val="00A5408B"/>
    <w:rsid w:val="00A556CE"/>
    <w:rsid w:val="00A67D37"/>
    <w:rsid w:val="00A72DDE"/>
    <w:rsid w:val="00A85ECD"/>
    <w:rsid w:val="00A923E2"/>
    <w:rsid w:val="00A964CE"/>
    <w:rsid w:val="00A96C60"/>
    <w:rsid w:val="00AA4437"/>
    <w:rsid w:val="00AB2ECF"/>
    <w:rsid w:val="00AB363A"/>
    <w:rsid w:val="00AC35D6"/>
    <w:rsid w:val="00AD1E08"/>
    <w:rsid w:val="00AD678B"/>
    <w:rsid w:val="00AE41A1"/>
    <w:rsid w:val="00AE5A17"/>
    <w:rsid w:val="00AF5AF6"/>
    <w:rsid w:val="00B13BB6"/>
    <w:rsid w:val="00B2039D"/>
    <w:rsid w:val="00B2565D"/>
    <w:rsid w:val="00B30727"/>
    <w:rsid w:val="00B358B3"/>
    <w:rsid w:val="00B43606"/>
    <w:rsid w:val="00B441D7"/>
    <w:rsid w:val="00B46D47"/>
    <w:rsid w:val="00B54207"/>
    <w:rsid w:val="00B67E21"/>
    <w:rsid w:val="00B7304E"/>
    <w:rsid w:val="00B734BB"/>
    <w:rsid w:val="00B77950"/>
    <w:rsid w:val="00B80700"/>
    <w:rsid w:val="00B86940"/>
    <w:rsid w:val="00B87347"/>
    <w:rsid w:val="00B90A33"/>
    <w:rsid w:val="00B91712"/>
    <w:rsid w:val="00B91D48"/>
    <w:rsid w:val="00B932C3"/>
    <w:rsid w:val="00B9526E"/>
    <w:rsid w:val="00BA1217"/>
    <w:rsid w:val="00BA135A"/>
    <w:rsid w:val="00BA7059"/>
    <w:rsid w:val="00BA7C98"/>
    <w:rsid w:val="00BB40C8"/>
    <w:rsid w:val="00BB6985"/>
    <w:rsid w:val="00BC1C77"/>
    <w:rsid w:val="00BC6602"/>
    <w:rsid w:val="00BD3A32"/>
    <w:rsid w:val="00BD787B"/>
    <w:rsid w:val="00BE0CE4"/>
    <w:rsid w:val="00BE62D2"/>
    <w:rsid w:val="00BE7D68"/>
    <w:rsid w:val="00BF101A"/>
    <w:rsid w:val="00C00D76"/>
    <w:rsid w:val="00C028F3"/>
    <w:rsid w:val="00C03ED1"/>
    <w:rsid w:val="00C1503E"/>
    <w:rsid w:val="00C16679"/>
    <w:rsid w:val="00C16955"/>
    <w:rsid w:val="00C21584"/>
    <w:rsid w:val="00C2184A"/>
    <w:rsid w:val="00C22C94"/>
    <w:rsid w:val="00C26117"/>
    <w:rsid w:val="00C26381"/>
    <w:rsid w:val="00C332A2"/>
    <w:rsid w:val="00C3559B"/>
    <w:rsid w:val="00C41BBD"/>
    <w:rsid w:val="00C43E35"/>
    <w:rsid w:val="00C44620"/>
    <w:rsid w:val="00C53CED"/>
    <w:rsid w:val="00C57362"/>
    <w:rsid w:val="00C57CA7"/>
    <w:rsid w:val="00C6115F"/>
    <w:rsid w:val="00C61468"/>
    <w:rsid w:val="00C617FE"/>
    <w:rsid w:val="00C64F3D"/>
    <w:rsid w:val="00C7051E"/>
    <w:rsid w:val="00C70BEA"/>
    <w:rsid w:val="00C71B04"/>
    <w:rsid w:val="00C75BC5"/>
    <w:rsid w:val="00C766CC"/>
    <w:rsid w:val="00C76B7D"/>
    <w:rsid w:val="00C77B5A"/>
    <w:rsid w:val="00C8406C"/>
    <w:rsid w:val="00C87AAA"/>
    <w:rsid w:val="00C97C26"/>
    <w:rsid w:val="00CA543F"/>
    <w:rsid w:val="00CA6429"/>
    <w:rsid w:val="00CA6ADF"/>
    <w:rsid w:val="00CB5C14"/>
    <w:rsid w:val="00CC12A8"/>
    <w:rsid w:val="00CC5AA1"/>
    <w:rsid w:val="00CC6892"/>
    <w:rsid w:val="00CC77A5"/>
    <w:rsid w:val="00CD31FE"/>
    <w:rsid w:val="00CD4F1D"/>
    <w:rsid w:val="00CE1EC6"/>
    <w:rsid w:val="00CE5201"/>
    <w:rsid w:val="00CF1627"/>
    <w:rsid w:val="00CF2263"/>
    <w:rsid w:val="00CF760D"/>
    <w:rsid w:val="00D008ED"/>
    <w:rsid w:val="00D01984"/>
    <w:rsid w:val="00D01EDA"/>
    <w:rsid w:val="00D16472"/>
    <w:rsid w:val="00D24937"/>
    <w:rsid w:val="00D321C9"/>
    <w:rsid w:val="00D36817"/>
    <w:rsid w:val="00D37FC2"/>
    <w:rsid w:val="00D43DB0"/>
    <w:rsid w:val="00D570C5"/>
    <w:rsid w:val="00D90236"/>
    <w:rsid w:val="00D922CF"/>
    <w:rsid w:val="00D951B4"/>
    <w:rsid w:val="00DA32B3"/>
    <w:rsid w:val="00DA6734"/>
    <w:rsid w:val="00DA6A43"/>
    <w:rsid w:val="00DB56B3"/>
    <w:rsid w:val="00DB5C62"/>
    <w:rsid w:val="00DB6DDA"/>
    <w:rsid w:val="00DD3B98"/>
    <w:rsid w:val="00DD68BD"/>
    <w:rsid w:val="00DE24BE"/>
    <w:rsid w:val="00DE5B21"/>
    <w:rsid w:val="00DE7479"/>
    <w:rsid w:val="00DF128B"/>
    <w:rsid w:val="00DF2F94"/>
    <w:rsid w:val="00DF6899"/>
    <w:rsid w:val="00E00732"/>
    <w:rsid w:val="00E11688"/>
    <w:rsid w:val="00E23C67"/>
    <w:rsid w:val="00E26EAA"/>
    <w:rsid w:val="00E27CC3"/>
    <w:rsid w:val="00E30FCA"/>
    <w:rsid w:val="00E36F97"/>
    <w:rsid w:val="00E42057"/>
    <w:rsid w:val="00E44C4F"/>
    <w:rsid w:val="00E46A64"/>
    <w:rsid w:val="00E54C08"/>
    <w:rsid w:val="00E62BEE"/>
    <w:rsid w:val="00E63075"/>
    <w:rsid w:val="00E644BF"/>
    <w:rsid w:val="00E73A40"/>
    <w:rsid w:val="00E806E3"/>
    <w:rsid w:val="00E81697"/>
    <w:rsid w:val="00E83744"/>
    <w:rsid w:val="00E928D4"/>
    <w:rsid w:val="00E94852"/>
    <w:rsid w:val="00EA2F88"/>
    <w:rsid w:val="00EA4D25"/>
    <w:rsid w:val="00EA576F"/>
    <w:rsid w:val="00EB0255"/>
    <w:rsid w:val="00EB06CC"/>
    <w:rsid w:val="00EB3838"/>
    <w:rsid w:val="00EB4C77"/>
    <w:rsid w:val="00EB561A"/>
    <w:rsid w:val="00EB68CC"/>
    <w:rsid w:val="00EC2095"/>
    <w:rsid w:val="00EC5E51"/>
    <w:rsid w:val="00EC76B0"/>
    <w:rsid w:val="00ED3635"/>
    <w:rsid w:val="00ED48AE"/>
    <w:rsid w:val="00EE65A7"/>
    <w:rsid w:val="00EF1030"/>
    <w:rsid w:val="00EF48EC"/>
    <w:rsid w:val="00EF6016"/>
    <w:rsid w:val="00F05E03"/>
    <w:rsid w:val="00F2061A"/>
    <w:rsid w:val="00F26EE1"/>
    <w:rsid w:val="00F30057"/>
    <w:rsid w:val="00F31EFD"/>
    <w:rsid w:val="00F322F5"/>
    <w:rsid w:val="00F34750"/>
    <w:rsid w:val="00F375EC"/>
    <w:rsid w:val="00F44CF6"/>
    <w:rsid w:val="00F46114"/>
    <w:rsid w:val="00F47B3A"/>
    <w:rsid w:val="00F516E9"/>
    <w:rsid w:val="00F51D2C"/>
    <w:rsid w:val="00F5509B"/>
    <w:rsid w:val="00F602C8"/>
    <w:rsid w:val="00F62595"/>
    <w:rsid w:val="00F664E3"/>
    <w:rsid w:val="00F7168A"/>
    <w:rsid w:val="00F71C13"/>
    <w:rsid w:val="00F77228"/>
    <w:rsid w:val="00F8079C"/>
    <w:rsid w:val="00F83B98"/>
    <w:rsid w:val="00F83DEE"/>
    <w:rsid w:val="00F90567"/>
    <w:rsid w:val="00F908EE"/>
    <w:rsid w:val="00F91352"/>
    <w:rsid w:val="00F922ED"/>
    <w:rsid w:val="00FB7ADE"/>
    <w:rsid w:val="00FC164F"/>
    <w:rsid w:val="00FC729A"/>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A4E77"/>
  <w15:docId w15:val="{C7D4B636-4419-47AD-B039-20EBE73B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character" w:customStyle="1" w:styleId="FodnotetekstTegn">
    <w:name w:val="Fodnotetekst Tegn"/>
    <w:basedOn w:val="Standardskrifttypeiafsnit"/>
    <w:link w:val="Fodnotetekst"/>
    <w:uiPriority w:val="9"/>
    <w:semiHidden/>
    <w:rsid w:val="009C76B0"/>
    <w:rPr>
      <w:sz w:val="18"/>
    </w:rPr>
  </w:style>
  <w:style w:type="paragraph" w:customStyle="1" w:styleId="Default">
    <w:name w:val="Default"/>
    <w:rsid w:val="00031F45"/>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8220">
      <w:bodyDiv w:val="1"/>
      <w:marLeft w:val="0"/>
      <w:marRight w:val="0"/>
      <w:marTop w:val="0"/>
      <w:marBottom w:val="0"/>
      <w:divBdr>
        <w:top w:val="none" w:sz="0" w:space="0" w:color="auto"/>
        <w:left w:val="none" w:sz="0" w:space="0" w:color="auto"/>
        <w:bottom w:val="none" w:sz="0" w:space="0" w:color="auto"/>
        <w:right w:val="none" w:sz="0" w:space="0" w:color="auto"/>
      </w:divBdr>
    </w:div>
    <w:div w:id="825434920">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o-crl.jrc.ec.europa.eu/ENGL/docs/WG-SeedTesting-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seeds.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E6-020D-478C-B800-0A063CA8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11</TotalTime>
  <Pages>8</Pages>
  <Words>3233</Words>
  <Characters>19726</Characters>
  <Application>Microsoft Office Word</Application>
  <DocSecurity>0</DocSecurity>
  <Lines>164</Lines>
  <Paragraphs>45</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Christopher Alexander Buttenschøn</dc:creator>
  <cp:lastModifiedBy>Merete Buus (NaturErhvervstyrelsen)</cp:lastModifiedBy>
  <cp:revision>5</cp:revision>
  <cp:lastPrinted>2005-05-20T12:11:00Z</cp:lastPrinted>
  <dcterms:created xsi:type="dcterms:W3CDTF">2016-05-17T13:11:00Z</dcterms:created>
  <dcterms:modified xsi:type="dcterms:W3CDTF">2016-05-17T13:21:00Z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CAB - DEP</vt:lpwstr>
  </property>
  <property fmtid="{D5CDD505-2E9C-101B-9397-08002B2CF9AE}" pid="14" name="SD_CtlText_Generelt_CaseNo">
    <vt:lpwstr>&lt;sagsnr&gt;</vt:lpwstr>
  </property>
  <property fmtid="{D5CDD505-2E9C-101B-9397-08002B2CF9AE}" pid="15" name="SD_UserprofileName">
    <vt:lpwstr>NAER</vt:lpwstr>
  </property>
  <property fmtid="{D5CDD505-2E9C-101B-9397-08002B2CF9AE}" pid="16" name="SD_Office_OFF_ID">
    <vt:lpwstr>109</vt:lpwstr>
  </property>
  <property fmtid="{D5CDD505-2E9C-101B-9397-08002B2CF9AE}" pid="17" name="CurrentOfficeID">
    <vt:lpwstr>109</vt:lpwstr>
  </property>
  <property fmtid="{D5CDD505-2E9C-101B-9397-08002B2CF9AE}" pid="18" name="SD_Office_OFF_Organisation">
    <vt:lpwstr>NAER</vt:lpwstr>
  </property>
  <property fmtid="{D5CDD505-2E9C-101B-9397-08002B2CF9AE}" pid="19" name="SD_Office_OFF_ArtworkDefinition">
    <vt:lpwstr>MFVM</vt:lpwstr>
  </property>
  <property fmtid="{D5CDD505-2E9C-101B-9397-08002B2CF9AE}" pid="20" name="SD_Office_OFF_LogoFileName">
    <vt:lpwstr>NAER</vt:lpwstr>
  </property>
  <property fmtid="{D5CDD505-2E9C-101B-9397-08002B2CF9AE}" pid="21" name="SD_Office_OFF_Institution">
    <vt:lpwstr>Naturerhvervsstyrelsen</vt:lpwstr>
  </property>
  <property fmtid="{D5CDD505-2E9C-101B-9397-08002B2CF9AE}" pid="22" name="SD_Office_OFF_Institution_EN">
    <vt:lpwstr>The Danish AgriFish Agency</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mail@naturerhverv.dk</vt:lpwstr>
  </property>
  <property fmtid="{D5CDD505-2E9C-101B-9397-08002B2CF9AE}" pid="37" name="SD_Office_OFF_Web">
    <vt:lpwstr>www.naturerhverv.dk</vt:lpwstr>
  </property>
  <property fmtid="{D5CDD505-2E9C-101B-9397-08002B2CF9AE}" pid="38" name="SD_Office_OFF_CVR">
    <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&lt;navn&gt;</vt:lpwstr>
  </property>
  <property fmtid="{D5CDD505-2E9C-101B-9397-08002B2CF9AE}" pid="42" name="USR_Initials">
    <vt:lpwstr>&lt;initialer&gt;</vt:lpwstr>
  </property>
  <property fmtid="{D5CDD505-2E9C-101B-9397-08002B2CF9AE}" pid="43" name="USR_Title">
    <vt:lpwstr>&lt;titel&gt;</vt:lpwstr>
  </property>
  <property fmtid="{D5CDD505-2E9C-101B-9397-08002B2CF9AE}" pid="44" name="USR_DirectPhone">
    <vt:lpwstr>&lt;telefon&gt;</vt:lpwstr>
  </property>
  <property fmtid="{D5CDD505-2E9C-101B-9397-08002B2CF9AE}" pid="45" name="USR_Mobile">
    <vt:lpwstr>&lt;mobil&gt;</vt:lpwstr>
  </property>
  <property fmtid="{D5CDD505-2E9C-101B-9397-08002B2CF9AE}" pid="46" name="USR_Email">
    <vt:lpwstr>&lt;email&gt;</vt:lpwstr>
  </property>
  <property fmtid="{D5CDD505-2E9C-101B-9397-08002B2CF9AE}" pid="47" name="DocumentInfoFinished">
    <vt:lpwstr>True</vt:lpwstr>
  </property>
  <property fmtid="{D5CDD505-2E9C-101B-9397-08002B2CF9AE}" pid="48" name="LastCompletedArtworkDefinition">
    <vt:lpwstr>MFVM</vt:lpwstr>
  </property>
  <property fmtid="{D5CDD505-2E9C-101B-9397-08002B2CF9AE}" pid="49" name="SD_DocumentLanguage">
    <vt:lpwstr>da-DK</vt:lpwstr>
  </property>
  <property fmtid="{D5CDD505-2E9C-101B-9397-08002B2CF9AE}" pid="50" name="sdDocumentDate">
    <vt:lpwstr>42410</vt:lpwstr>
  </property>
  <property fmtid="{D5CDD505-2E9C-101B-9397-08002B2CF9AE}" pid="51" name="sdDocumentDateFormat">
    <vt:lpwstr>da-DK:'Den' d. MMMM yyyy</vt:lpwstr>
  </property>
</Properties>
</file>