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67"/>
      </w:tblGrid>
      <w:tr w:rsidR="00D448C2" w14:paraId="314764D3" w14:textId="77777777" w:rsidTr="006603CF">
        <w:tc>
          <w:tcPr>
            <w:tcW w:w="4956" w:type="dxa"/>
          </w:tcPr>
          <w:p w14:paraId="5A06FC2C" w14:textId="77777777" w:rsidR="00D448C2" w:rsidRPr="00AF6C8E" w:rsidRDefault="00D448C2" w:rsidP="00D448C2">
            <w:pPr>
              <w:spacing w:after="120" w:line="240" w:lineRule="auto"/>
              <w:rPr>
                <w:rFonts w:ascii="Verdana" w:hAnsi="Verdana"/>
                <w:b/>
                <w:szCs w:val="24"/>
              </w:rPr>
            </w:pPr>
            <w:bookmarkStart w:id="0" w:name="_GoBack"/>
            <w:bookmarkEnd w:id="0"/>
            <w:r w:rsidRPr="00AF6C8E">
              <w:rPr>
                <w:rFonts w:ascii="Verdana" w:hAnsi="Verdana"/>
                <w:b/>
                <w:szCs w:val="24"/>
              </w:rPr>
              <w:t>Mi</w:t>
            </w:r>
            <w:r>
              <w:rPr>
                <w:rFonts w:ascii="Verdana" w:hAnsi="Verdana"/>
                <w:b/>
                <w:szCs w:val="24"/>
              </w:rPr>
              <w:t>ljø- og Fødevareministeriet</w:t>
            </w:r>
          </w:p>
          <w:p w14:paraId="590519B3" w14:textId="77777777" w:rsidR="00D448C2" w:rsidRPr="00C2562C" w:rsidRDefault="00D448C2" w:rsidP="00965574">
            <w:pPr>
              <w:tabs>
                <w:tab w:val="left" w:pos="6237"/>
              </w:tabs>
              <w:spacing w:line="276" w:lineRule="auto"/>
              <w:rPr>
                <w:rFonts w:ascii="Verdana" w:hAnsi="Verdana"/>
                <w:sz w:val="20"/>
              </w:rPr>
            </w:pPr>
            <w:r>
              <w:rPr>
                <w:rFonts w:ascii="Verdana" w:hAnsi="Verdana"/>
                <w:b/>
                <w:sz w:val="20"/>
              </w:rPr>
              <w:t>NaturErhvervstyrelsen</w:t>
            </w:r>
          </w:p>
          <w:bookmarkStart w:id="1" w:name="sbh_afdeling_"/>
          <w:bookmarkEnd w:id="1"/>
          <w:p w14:paraId="33B7C038" w14:textId="316122CF" w:rsidR="00D448C2" w:rsidRDefault="0014154B" w:rsidP="00C71F4E">
            <w:pPr>
              <w:spacing w:line="276" w:lineRule="auto"/>
              <w:rPr>
                <w:rFonts w:ascii="Verdana" w:hAnsi="Verdana"/>
                <w:sz w:val="20"/>
              </w:rPr>
            </w:pPr>
            <w:sdt>
              <w:sdtPr>
                <w:rPr>
                  <w:rFonts w:ascii="Verdana" w:hAnsi="Verdana"/>
                  <w:sz w:val="20"/>
                </w:rPr>
                <w:alias w:val="(Sag) Ansv. enhed (tekst)"/>
                <w:tag w:val="(Sag) Ansv. enhed (tekst)"/>
                <w:id w:val="268818994"/>
                <w:placeholder>
                  <w:docPart w:val="2A8FD1DAAB0D449A923F471DAC91F995"/>
                </w:placeholder>
                <w:dataBinding w:prefixMappings="xmlns:ns0='Captia'" w:xpath="/ns0:Root[1]/ns0:case/ns0:Content[@id='responsible_ou']/ns0:Elab[1]" w:storeItemID="{00000000-0000-0000-0000-000000000000}"/>
                <w:text/>
              </w:sdtPr>
              <w:sdtEndPr/>
              <w:sdtContent>
                <w:r w:rsidR="00D448C2" w:rsidRPr="009F1EFC">
                  <w:rPr>
                    <w:rFonts w:ascii="Verdana" w:hAnsi="Verdana"/>
                    <w:sz w:val="20"/>
                  </w:rPr>
                  <w:t>Planter &amp; Landbrugslov</w:t>
                </w:r>
              </w:sdtContent>
            </w:sdt>
            <w:r w:rsidR="00D448C2" w:rsidRPr="00507129">
              <w:rPr>
                <w:rFonts w:ascii="Verdana" w:hAnsi="Verdana"/>
                <w:sz w:val="20"/>
              </w:rPr>
              <w:t>/</w:t>
            </w:r>
            <w:bookmarkStart w:id="2" w:name="sagsbeh3__"/>
            <w:bookmarkEnd w:id="2"/>
            <w:sdt>
              <w:sdtPr>
                <w:rPr>
                  <w:rFonts w:ascii="Verdana" w:hAnsi="Verdana"/>
                  <w:sz w:val="20"/>
                </w:rPr>
                <w:alias w:val="(Sag, Sagsbehandler) Navn 1"/>
                <w:tag w:val="(Sag, Sagsbehandler) Navn 1"/>
                <w:id w:val="1083025347"/>
                <w:placeholder>
                  <w:docPart w:val="68692F113F2B4425B31FEEE2823B7F12"/>
                </w:placeholder>
                <w:dataBinding w:prefixMappings="xmlns:ns0='Captia'" w:xpath="/ns0:Root[1]/ns0:case/ns0:officer/ns0:Content[@id='name1']/ns0:Value[1]" w:storeItemID="{00000000-0000-0000-0000-000000000000}"/>
                <w:text/>
              </w:sdtPr>
              <w:sdtEndPr/>
              <w:sdtContent>
                <w:r w:rsidR="00D448C2" w:rsidRPr="00D448C2">
                  <w:rPr>
                    <w:rFonts w:ascii="Verdana" w:hAnsi="Verdana"/>
                    <w:sz w:val="20"/>
                  </w:rPr>
                  <w:t>MEB</w:t>
                </w:r>
              </w:sdtContent>
            </w:sdt>
            <w:r w:rsidR="00D448C2" w:rsidRPr="00507129">
              <w:rPr>
                <w:rFonts w:ascii="Verdana" w:hAnsi="Verdana"/>
                <w:sz w:val="20"/>
              </w:rPr>
              <w:br/>
            </w:r>
            <w:r w:rsidR="008454C8">
              <w:rPr>
                <w:rFonts w:ascii="Verdana" w:hAnsi="Verdana"/>
                <w:sz w:val="20"/>
              </w:rPr>
              <w:t>Journal</w:t>
            </w:r>
            <w:r w:rsidR="00D448C2" w:rsidRPr="00965574">
              <w:rPr>
                <w:rFonts w:ascii="Verdana" w:hAnsi="Verdana"/>
                <w:sz w:val="20"/>
              </w:rPr>
              <w:t>n</w:t>
            </w:r>
            <w:r w:rsidR="00FF630D">
              <w:rPr>
                <w:rFonts w:ascii="Verdana" w:hAnsi="Verdana"/>
                <w:sz w:val="20"/>
              </w:rPr>
              <w:t>ummer</w:t>
            </w:r>
            <w:r w:rsidR="00D448C2" w:rsidRPr="00965574">
              <w:rPr>
                <w:rFonts w:ascii="Verdana" w:hAnsi="Verdana"/>
                <w:sz w:val="20"/>
              </w:rPr>
              <w:t xml:space="preserve">: </w:t>
            </w:r>
            <w:bookmarkStart w:id="3" w:name="sagsnr"/>
            <w:bookmarkEnd w:id="3"/>
            <w:sdt>
              <w:sdtPr>
                <w:rPr>
                  <w:rFonts w:ascii="Verdana" w:hAnsi="Verdana"/>
                  <w:sz w:val="20"/>
                </w:rPr>
                <w:alias w:val="(Sag) Sagsnr."/>
                <w:tag w:val="(Sag) Sagsnr."/>
                <w:id w:val="-814015364"/>
                <w:placeholder>
                  <w:docPart w:val="2A3CF9A82E764E2CB423596D3C96EBB8"/>
                </w:placeholder>
                <w:dataBinding w:prefixMappings="xmlns:ns0='Captia'" w:xpath="/ns0:Root[1]/ns0:case/ns0:Content[@id='file_no']/ns0:Value[1]" w:storeItemID="{00000000-0000-0000-0000-000000000000}"/>
                <w:text/>
              </w:sdtPr>
              <w:sdtEndPr/>
              <w:sdtContent>
                <w:r w:rsidR="00D448C2" w:rsidRPr="00AC2BD9">
                  <w:rPr>
                    <w:rFonts w:ascii="Verdana" w:hAnsi="Verdana"/>
                    <w:sz w:val="20"/>
                  </w:rPr>
                  <w:t>15-3042-000006</w:t>
                </w:r>
              </w:sdtContent>
            </w:sdt>
            <w:r w:rsidR="00D448C2" w:rsidRPr="00965574">
              <w:rPr>
                <w:rFonts w:ascii="Verdana" w:hAnsi="Verdana"/>
                <w:sz w:val="20"/>
              </w:rPr>
              <w:br/>
              <w:t>Dato:</w:t>
            </w:r>
            <w:r w:rsidR="00F97DB8">
              <w:rPr>
                <w:rFonts w:ascii="Verdana" w:hAnsi="Verdana"/>
                <w:sz w:val="20"/>
              </w:rPr>
              <w:t xml:space="preserve"> </w:t>
            </w:r>
            <w:r w:rsidR="00C71F4E">
              <w:rPr>
                <w:rFonts w:ascii="Verdana" w:hAnsi="Verdana"/>
                <w:sz w:val="20"/>
              </w:rPr>
              <w:t>2.</w:t>
            </w:r>
            <w:r w:rsidR="00AC2BD9">
              <w:rPr>
                <w:rFonts w:ascii="Verdana" w:hAnsi="Verdana"/>
                <w:sz w:val="20"/>
              </w:rPr>
              <w:t xml:space="preserve"> </w:t>
            </w:r>
            <w:r w:rsidR="00F97DB8">
              <w:rPr>
                <w:rFonts w:ascii="Verdana" w:hAnsi="Verdana"/>
                <w:sz w:val="20"/>
              </w:rPr>
              <w:t>dec</w:t>
            </w:r>
            <w:r w:rsidR="00AC2BD9">
              <w:rPr>
                <w:rFonts w:ascii="Verdana" w:hAnsi="Verdana"/>
                <w:sz w:val="20"/>
              </w:rPr>
              <w:t>ember 2015</w:t>
            </w:r>
          </w:p>
        </w:tc>
        <w:tc>
          <w:tcPr>
            <w:tcW w:w="4967" w:type="dxa"/>
          </w:tcPr>
          <w:p w14:paraId="2B55F62B" w14:textId="77777777" w:rsidR="00D448C2" w:rsidRDefault="00D448C2" w:rsidP="00D448C2">
            <w:pPr>
              <w:jc w:val="right"/>
              <w:rPr>
                <w:rFonts w:ascii="Verdana" w:hAnsi="Verdana"/>
                <w:sz w:val="20"/>
              </w:rPr>
            </w:pPr>
          </w:p>
          <w:p w14:paraId="1BD19096" w14:textId="77777777" w:rsidR="00D448C2" w:rsidRDefault="00D448C2" w:rsidP="00D448C2">
            <w:pPr>
              <w:jc w:val="right"/>
              <w:rPr>
                <w:rFonts w:ascii="Verdana" w:hAnsi="Verdana"/>
                <w:sz w:val="20"/>
              </w:rPr>
            </w:pPr>
          </w:p>
          <w:p w14:paraId="51A49079" w14:textId="77777777" w:rsidR="00D448C2" w:rsidRDefault="00D448C2" w:rsidP="009F1EFC">
            <w:pPr>
              <w:spacing w:line="276" w:lineRule="auto"/>
              <w:jc w:val="right"/>
              <w:rPr>
                <w:rFonts w:ascii="Verdana" w:hAnsi="Verdana"/>
                <w:sz w:val="20"/>
              </w:rPr>
            </w:pPr>
          </w:p>
        </w:tc>
      </w:tr>
    </w:tbl>
    <w:p w14:paraId="12D6D388" w14:textId="77777777" w:rsidR="009F1EFC" w:rsidRDefault="009F1EFC" w:rsidP="009F1EFC">
      <w:pPr>
        <w:tabs>
          <w:tab w:val="left" w:pos="1134"/>
        </w:tabs>
        <w:spacing w:after="120"/>
        <w:ind w:left="426" w:right="283"/>
        <w:jc w:val="center"/>
        <w:rPr>
          <w:rFonts w:ascii="Verdana" w:hAnsi="Verdana"/>
          <w:b/>
          <w:sz w:val="20"/>
        </w:rPr>
      </w:pPr>
    </w:p>
    <w:p w14:paraId="567DBA4F" w14:textId="77777777" w:rsidR="009F1EFC" w:rsidRDefault="009F1EFC" w:rsidP="009F1EFC">
      <w:pPr>
        <w:tabs>
          <w:tab w:val="left" w:pos="1134"/>
        </w:tabs>
        <w:spacing w:after="120"/>
        <w:ind w:left="426" w:right="283"/>
        <w:jc w:val="center"/>
        <w:rPr>
          <w:rFonts w:ascii="Verdana" w:hAnsi="Verdana"/>
          <w:b/>
          <w:sz w:val="20"/>
        </w:rPr>
      </w:pPr>
      <w:r>
        <w:rPr>
          <w:rFonts w:ascii="Verdana" w:hAnsi="Verdana"/>
          <w:b/>
          <w:sz w:val="20"/>
        </w:rPr>
        <w:t xml:space="preserve">Referat fra møde i Udvalget for Plantesorter og Udsæd (UPU) </w:t>
      </w:r>
    </w:p>
    <w:p w14:paraId="3061417E" w14:textId="77777777" w:rsidR="009F1EFC" w:rsidRPr="00897442" w:rsidRDefault="009F1EFC" w:rsidP="009F1EFC">
      <w:pPr>
        <w:tabs>
          <w:tab w:val="left" w:pos="1134"/>
        </w:tabs>
        <w:spacing w:after="120"/>
        <w:ind w:left="426" w:right="283"/>
        <w:jc w:val="center"/>
        <w:rPr>
          <w:rFonts w:ascii="Verdana" w:hAnsi="Verdana"/>
          <w:b/>
          <w:sz w:val="20"/>
        </w:rPr>
      </w:pPr>
      <w:r>
        <w:rPr>
          <w:rFonts w:ascii="Verdana" w:hAnsi="Verdana"/>
          <w:b/>
          <w:sz w:val="20"/>
        </w:rPr>
        <w:t>den 26. november 2015</w:t>
      </w:r>
      <w:r w:rsidR="00602530">
        <w:rPr>
          <w:rFonts w:ascii="Verdana" w:hAnsi="Verdana"/>
          <w:b/>
          <w:sz w:val="20"/>
        </w:rPr>
        <w:t xml:space="preserve"> </w:t>
      </w:r>
    </w:p>
    <w:p w14:paraId="1E1A3B9E" w14:textId="77777777" w:rsidR="009F1EFC" w:rsidRPr="00897442" w:rsidRDefault="009F1EFC" w:rsidP="009F1EFC">
      <w:pPr>
        <w:tabs>
          <w:tab w:val="left" w:pos="1134"/>
        </w:tabs>
        <w:spacing w:after="120"/>
        <w:ind w:left="426" w:right="283"/>
        <w:rPr>
          <w:rFonts w:ascii="Verdana" w:hAnsi="Verdana"/>
          <w:sz w:val="20"/>
          <w:u w:val="single"/>
        </w:rPr>
      </w:pPr>
      <w:r w:rsidRPr="00897442">
        <w:rPr>
          <w:rFonts w:ascii="Verdana" w:hAnsi="Verdana"/>
          <w:sz w:val="20"/>
          <w:u w:val="single"/>
        </w:rPr>
        <w:t xml:space="preserve">Deltagere: </w:t>
      </w:r>
    </w:p>
    <w:p w14:paraId="6F6DE2C1" w14:textId="77777777" w:rsidR="009F1EFC" w:rsidRPr="00897442" w:rsidRDefault="009F1EFC" w:rsidP="009F1EFC">
      <w:pPr>
        <w:tabs>
          <w:tab w:val="left" w:pos="1134"/>
        </w:tabs>
        <w:spacing w:after="120"/>
        <w:ind w:left="426" w:right="283"/>
        <w:rPr>
          <w:rFonts w:ascii="Verdana" w:hAnsi="Verdana"/>
          <w:sz w:val="20"/>
        </w:rPr>
      </w:pPr>
      <w:r w:rsidRPr="00897442">
        <w:rPr>
          <w:rFonts w:ascii="Verdana" w:hAnsi="Verdana"/>
          <w:sz w:val="20"/>
        </w:rPr>
        <w:t xml:space="preserve">Ole Olsen (formand), Rikke </w:t>
      </w:r>
      <w:proofErr w:type="spellStart"/>
      <w:r w:rsidRPr="00897442">
        <w:rPr>
          <w:rFonts w:ascii="Verdana" w:hAnsi="Verdana"/>
          <w:sz w:val="20"/>
        </w:rPr>
        <w:t>Thomle</w:t>
      </w:r>
      <w:proofErr w:type="spellEnd"/>
      <w:r w:rsidRPr="00897442">
        <w:rPr>
          <w:rFonts w:ascii="Verdana" w:hAnsi="Verdana"/>
          <w:sz w:val="20"/>
        </w:rPr>
        <w:t xml:space="preserve"> Andersen, </w:t>
      </w:r>
      <w:r w:rsidR="001B36E6" w:rsidRPr="00897442">
        <w:rPr>
          <w:rFonts w:ascii="Verdana" w:hAnsi="Verdana"/>
          <w:sz w:val="20"/>
        </w:rPr>
        <w:t xml:space="preserve">Birte Boelt, </w:t>
      </w:r>
      <w:r w:rsidRPr="00897442">
        <w:rPr>
          <w:rFonts w:ascii="Verdana" w:hAnsi="Verdana"/>
          <w:sz w:val="20"/>
        </w:rPr>
        <w:t xml:space="preserve">Gerhard </w:t>
      </w:r>
      <w:proofErr w:type="spellStart"/>
      <w:r w:rsidRPr="00897442">
        <w:rPr>
          <w:rFonts w:ascii="Verdana" w:hAnsi="Verdana"/>
          <w:sz w:val="20"/>
        </w:rPr>
        <w:t>Deneken</w:t>
      </w:r>
      <w:proofErr w:type="spellEnd"/>
      <w:r>
        <w:rPr>
          <w:rFonts w:ascii="Verdana" w:hAnsi="Verdana"/>
          <w:sz w:val="20"/>
        </w:rPr>
        <w:t xml:space="preserve">, Birger Eriksen, </w:t>
      </w:r>
      <w:r w:rsidR="001B36E6">
        <w:rPr>
          <w:rFonts w:ascii="Verdana" w:hAnsi="Verdana"/>
          <w:sz w:val="20"/>
        </w:rPr>
        <w:t xml:space="preserve">Claus Saabye Erichsen, </w:t>
      </w:r>
      <w:r w:rsidRPr="00897442">
        <w:rPr>
          <w:rFonts w:ascii="Verdana" w:hAnsi="Verdana"/>
          <w:sz w:val="20"/>
        </w:rPr>
        <w:t xml:space="preserve">Lars Bonde Eriksen, </w:t>
      </w:r>
      <w:r w:rsidR="001B36E6" w:rsidRPr="00897442">
        <w:rPr>
          <w:rFonts w:ascii="Verdana" w:hAnsi="Verdana"/>
          <w:sz w:val="20"/>
        </w:rPr>
        <w:t xml:space="preserve">Anne Esther Fabricius, </w:t>
      </w:r>
      <w:r w:rsidRPr="00897442">
        <w:rPr>
          <w:rFonts w:ascii="Verdana" w:hAnsi="Verdana"/>
          <w:sz w:val="20"/>
        </w:rPr>
        <w:t>Thor Gunnar Kofoed, Jens Holstborg, Kim Bonde Petersen</w:t>
      </w:r>
      <w:r w:rsidR="001B36E6">
        <w:rPr>
          <w:rFonts w:ascii="Verdana" w:hAnsi="Verdana"/>
          <w:sz w:val="20"/>
        </w:rPr>
        <w:t>,</w:t>
      </w:r>
      <w:r w:rsidRPr="00897442">
        <w:rPr>
          <w:rFonts w:ascii="Verdana" w:hAnsi="Verdana"/>
          <w:sz w:val="20"/>
        </w:rPr>
        <w:t xml:space="preserve"> </w:t>
      </w:r>
      <w:r w:rsidR="001B36E6" w:rsidRPr="00897442">
        <w:rPr>
          <w:rFonts w:ascii="Verdana" w:hAnsi="Verdana"/>
          <w:sz w:val="20"/>
        </w:rPr>
        <w:t xml:space="preserve">Henning van </w:t>
      </w:r>
      <w:proofErr w:type="spellStart"/>
      <w:r w:rsidR="001B36E6" w:rsidRPr="00897442">
        <w:rPr>
          <w:rFonts w:ascii="Verdana" w:hAnsi="Verdana"/>
          <w:sz w:val="20"/>
        </w:rPr>
        <w:t>Veldhuizen</w:t>
      </w:r>
      <w:proofErr w:type="spellEnd"/>
      <w:r w:rsidR="001B36E6" w:rsidRPr="00897442">
        <w:rPr>
          <w:rFonts w:ascii="Verdana" w:hAnsi="Verdana"/>
          <w:sz w:val="20"/>
        </w:rPr>
        <w:t xml:space="preserve"> </w:t>
      </w:r>
      <w:r w:rsidRPr="00897442">
        <w:rPr>
          <w:rFonts w:ascii="Verdana" w:hAnsi="Verdana"/>
          <w:sz w:val="20"/>
        </w:rPr>
        <w:t xml:space="preserve">og </w:t>
      </w:r>
      <w:r>
        <w:rPr>
          <w:rFonts w:ascii="Verdana" w:hAnsi="Verdana"/>
          <w:sz w:val="20"/>
        </w:rPr>
        <w:t>Nils Elmegaard (observatør)</w:t>
      </w:r>
      <w:r w:rsidRPr="00897442">
        <w:rPr>
          <w:rFonts w:ascii="Verdana" w:hAnsi="Verdana"/>
          <w:sz w:val="20"/>
        </w:rPr>
        <w:t xml:space="preserve">. </w:t>
      </w:r>
    </w:p>
    <w:p w14:paraId="65A0F574" w14:textId="4385FA03" w:rsidR="009F1EFC" w:rsidRPr="00897442" w:rsidRDefault="009F1EFC" w:rsidP="009F1EFC">
      <w:pPr>
        <w:tabs>
          <w:tab w:val="left" w:pos="1134"/>
        </w:tabs>
        <w:spacing w:after="120"/>
        <w:ind w:left="426" w:right="283"/>
        <w:rPr>
          <w:rFonts w:ascii="Verdana" w:hAnsi="Verdana"/>
          <w:sz w:val="20"/>
          <w:u w:val="single"/>
        </w:rPr>
      </w:pPr>
      <w:r w:rsidRPr="00897442">
        <w:rPr>
          <w:rFonts w:ascii="Verdana" w:hAnsi="Verdana"/>
          <w:sz w:val="20"/>
        </w:rPr>
        <w:t xml:space="preserve">Fra NaturErhvervstyrelsen deltog Kristine Riskær, </w:t>
      </w:r>
      <w:r>
        <w:rPr>
          <w:rFonts w:ascii="Verdana" w:hAnsi="Verdana"/>
          <w:sz w:val="20"/>
        </w:rPr>
        <w:t>Ida Husby</w:t>
      </w:r>
      <w:r w:rsidR="0036329F">
        <w:rPr>
          <w:rFonts w:ascii="Verdana" w:hAnsi="Verdana"/>
          <w:sz w:val="20"/>
        </w:rPr>
        <w:t>, Maria Lillie Sonne</w:t>
      </w:r>
      <w:r w:rsidR="006F12F7">
        <w:rPr>
          <w:rFonts w:ascii="Verdana" w:hAnsi="Verdana"/>
          <w:sz w:val="20"/>
        </w:rPr>
        <w:t xml:space="preserve"> </w:t>
      </w:r>
      <w:r>
        <w:rPr>
          <w:rFonts w:ascii="Verdana" w:hAnsi="Verdana"/>
          <w:sz w:val="20"/>
        </w:rPr>
        <w:t>og</w:t>
      </w:r>
      <w:r w:rsidRPr="00897442">
        <w:rPr>
          <w:rFonts w:ascii="Verdana" w:hAnsi="Verdana"/>
          <w:sz w:val="20"/>
        </w:rPr>
        <w:t xml:space="preserve"> Me</w:t>
      </w:r>
      <w:r w:rsidR="00C71F4E">
        <w:rPr>
          <w:rFonts w:ascii="Verdana" w:hAnsi="Verdana"/>
          <w:sz w:val="20"/>
        </w:rPr>
        <w:t>rete Buus (referent).</w:t>
      </w:r>
      <w:r w:rsidR="00D70784">
        <w:rPr>
          <w:rFonts w:ascii="Verdana" w:hAnsi="Verdana"/>
          <w:sz w:val="20"/>
        </w:rPr>
        <w:t xml:space="preserve"> Kim Holm Boesen var inviteret til pkt. 3 og 4.</w:t>
      </w:r>
    </w:p>
    <w:p w14:paraId="6AF56058" w14:textId="77777777" w:rsidR="009F1EFC" w:rsidRPr="00897442" w:rsidRDefault="009F1EFC" w:rsidP="009F1EFC">
      <w:pPr>
        <w:tabs>
          <w:tab w:val="left" w:pos="1134"/>
        </w:tabs>
        <w:spacing w:after="120"/>
        <w:ind w:left="426" w:right="283"/>
        <w:rPr>
          <w:rFonts w:ascii="Verdana" w:hAnsi="Verdana"/>
          <w:sz w:val="20"/>
          <w:u w:val="single"/>
        </w:rPr>
      </w:pPr>
      <w:r w:rsidRPr="00897442">
        <w:rPr>
          <w:rFonts w:ascii="Verdana" w:hAnsi="Verdana"/>
          <w:sz w:val="20"/>
          <w:u w:val="single"/>
        </w:rPr>
        <w:t>Afbud:</w:t>
      </w:r>
    </w:p>
    <w:p w14:paraId="627DFDD0" w14:textId="77777777" w:rsidR="009F1EFC" w:rsidRDefault="009F1EFC" w:rsidP="009F1EFC">
      <w:pPr>
        <w:tabs>
          <w:tab w:val="left" w:pos="1134"/>
        </w:tabs>
        <w:spacing w:after="120"/>
        <w:ind w:left="426" w:right="283"/>
        <w:rPr>
          <w:rFonts w:ascii="Verdana" w:hAnsi="Verdana"/>
          <w:sz w:val="20"/>
        </w:rPr>
      </w:pPr>
      <w:r w:rsidRPr="00897442">
        <w:rPr>
          <w:rFonts w:ascii="Verdana" w:hAnsi="Verdana"/>
          <w:sz w:val="20"/>
        </w:rPr>
        <w:t>Anders Mondrup, Truels Damsgaard, Mogens N. Olesen</w:t>
      </w:r>
      <w:r w:rsidR="001B36E6" w:rsidRPr="001B36E6">
        <w:rPr>
          <w:rFonts w:ascii="Verdana" w:hAnsi="Verdana"/>
          <w:sz w:val="20"/>
        </w:rPr>
        <w:t xml:space="preserve"> </w:t>
      </w:r>
      <w:r w:rsidR="001B36E6" w:rsidRPr="00897442">
        <w:rPr>
          <w:rFonts w:ascii="Verdana" w:hAnsi="Verdana"/>
          <w:sz w:val="20"/>
        </w:rPr>
        <w:t>og</w:t>
      </w:r>
      <w:r w:rsidRPr="00897442">
        <w:rPr>
          <w:rFonts w:ascii="Verdana" w:hAnsi="Verdana"/>
          <w:sz w:val="20"/>
        </w:rPr>
        <w:t xml:space="preserve"> Jon Birger Pedersen. </w:t>
      </w:r>
    </w:p>
    <w:p w14:paraId="167EF97E" w14:textId="71B0D020" w:rsidR="0036329F" w:rsidRDefault="0036329F" w:rsidP="00C71F4E">
      <w:pPr>
        <w:tabs>
          <w:tab w:val="left" w:pos="1134"/>
        </w:tabs>
        <w:spacing w:after="120"/>
        <w:ind w:right="283"/>
        <w:rPr>
          <w:rFonts w:ascii="Verdana" w:hAnsi="Verdana"/>
          <w:sz w:val="20"/>
        </w:rPr>
      </w:pPr>
    </w:p>
    <w:p w14:paraId="203623F4" w14:textId="77777777" w:rsidR="0036329F" w:rsidRPr="00DD6B31" w:rsidRDefault="0036329F" w:rsidP="0036329F">
      <w:pPr>
        <w:spacing w:after="120"/>
        <w:ind w:left="426"/>
        <w:rPr>
          <w:rFonts w:ascii="Verdana" w:hAnsi="Verdana"/>
          <w:sz w:val="20"/>
        </w:rPr>
      </w:pPr>
      <w:r w:rsidRPr="00DD6B31">
        <w:rPr>
          <w:rFonts w:ascii="Verdana" w:hAnsi="Verdana"/>
          <w:sz w:val="20"/>
        </w:rPr>
        <w:t>Dagsorden for mødet: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6331"/>
        <w:gridCol w:w="2034"/>
      </w:tblGrid>
      <w:tr w:rsidR="0036329F" w:rsidRPr="00DD6B31" w14:paraId="7412FC83" w14:textId="77777777" w:rsidTr="0036329F">
        <w:tc>
          <w:tcPr>
            <w:tcW w:w="421" w:type="dxa"/>
            <w:shd w:val="clear" w:color="auto" w:fill="auto"/>
          </w:tcPr>
          <w:p w14:paraId="580DFE90" w14:textId="77777777" w:rsidR="0036329F" w:rsidRPr="00DD6B31" w:rsidRDefault="0036329F" w:rsidP="0036329F">
            <w:pPr>
              <w:spacing w:after="120"/>
              <w:ind w:left="426"/>
              <w:jc w:val="right"/>
              <w:rPr>
                <w:rFonts w:ascii="Verdana" w:hAnsi="Verdana"/>
                <w:sz w:val="20"/>
              </w:rPr>
            </w:pPr>
            <w:r w:rsidRPr="00DD6B31">
              <w:rPr>
                <w:rFonts w:ascii="Verdana" w:hAnsi="Verdana"/>
                <w:sz w:val="20"/>
              </w:rPr>
              <w:t>1.</w:t>
            </w:r>
          </w:p>
        </w:tc>
        <w:tc>
          <w:tcPr>
            <w:tcW w:w="6686" w:type="dxa"/>
            <w:shd w:val="clear" w:color="auto" w:fill="auto"/>
          </w:tcPr>
          <w:p w14:paraId="2BEBB99F" w14:textId="77777777" w:rsidR="0036329F" w:rsidRPr="000831F7" w:rsidRDefault="0036329F" w:rsidP="0036329F">
            <w:pPr>
              <w:spacing w:after="120"/>
              <w:ind w:left="426"/>
              <w:rPr>
                <w:rFonts w:ascii="Verdana" w:hAnsi="Verdana"/>
                <w:sz w:val="20"/>
              </w:rPr>
            </w:pPr>
            <w:r w:rsidRPr="00DD6B31">
              <w:rPr>
                <w:rFonts w:ascii="Verdana" w:hAnsi="Verdana"/>
                <w:sz w:val="20"/>
              </w:rPr>
              <w:t>Meddelelser</w:t>
            </w:r>
            <w:r>
              <w:rPr>
                <w:rFonts w:ascii="Verdana" w:hAnsi="Verdana"/>
                <w:sz w:val="20"/>
              </w:rPr>
              <w:t xml:space="preserve"> fra NaturErhvervstyrelsen, </w:t>
            </w:r>
            <w:proofErr w:type="spellStart"/>
            <w:r>
              <w:rPr>
                <w:rFonts w:ascii="Verdana" w:hAnsi="Verdana"/>
                <w:sz w:val="20"/>
              </w:rPr>
              <w:t>TystofteFonden</w:t>
            </w:r>
            <w:proofErr w:type="spellEnd"/>
            <w:r>
              <w:rPr>
                <w:rFonts w:ascii="Verdana" w:hAnsi="Verdana"/>
                <w:sz w:val="20"/>
              </w:rPr>
              <w:t xml:space="preserve"> og medlemmerne</w:t>
            </w:r>
          </w:p>
        </w:tc>
        <w:tc>
          <w:tcPr>
            <w:tcW w:w="2100" w:type="dxa"/>
            <w:shd w:val="clear" w:color="auto" w:fill="auto"/>
          </w:tcPr>
          <w:p w14:paraId="0D3CE467" w14:textId="77777777" w:rsidR="0036329F" w:rsidRPr="001A35E3" w:rsidRDefault="0036329F" w:rsidP="008E5238">
            <w:pPr>
              <w:spacing w:after="120"/>
              <w:ind w:left="426"/>
              <w:rPr>
                <w:rFonts w:ascii="Verdana" w:hAnsi="Verdana"/>
                <w:i/>
                <w:sz w:val="20"/>
              </w:rPr>
            </w:pPr>
          </w:p>
        </w:tc>
      </w:tr>
      <w:tr w:rsidR="0036329F" w:rsidRPr="00DD6B31" w14:paraId="6E229D31" w14:textId="77777777" w:rsidTr="0036329F">
        <w:tc>
          <w:tcPr>
            <w:tcW w:w="421" w:type="dxa"/>
            <w:shd w:val="clear" w:color="auto" w:fill="auto"/>
          </w:tcPr>
          <w:p w14:paraId="176E172B" w14:textId="77777777" w:rsidR="0036329F" w:rsidRPr="00DD6B31" w:rsidRDefault="0036329F" w:rsidP="0036329F">
            <w:pPr>
              <w:spacing w:after="120"/>
              <w:ind w:left="426"/>
              <w:jc w:val="right"/>
              <w:rPr>
                <w:rFonts w:ascii="Verdana" w:hAnsi="Verdana"/>
                <w:sz w:val="20"/>
              </w:rPr>
            </w:pPr>
            <w:r>
              <w:rPr>
                <w:rFonts w:ascii="Verdana" w:hAnsi="Verdana"/>
                <w:sz w:val="20"/>
              </w:rPr>
              <w:t>2</w:t>
            </w:r>
            <w:r w:rsidRPr="00DD6B31">
              <w:rPr>
                <w:rFonts w:ascii="Verdana" w:hAnsi="Verdana"/>
                <w:sz w:val="20"/>
              </w:rPr>
              <w:t xml:space="preserve">. </w:t>
            </w:r>
          </w:p>
        </w:tc>
        <w:tc>
          <w:tcPr>
            <w:tcW w:w="6686" w:type="dxa"/>
            <w:shd w:val="clear" w:color="auto" w:fill="auto"/>
          </w:tcPr>
          <w:p w14:paraId="757B7D8C" w14:textId="77777777" w:rsidR="0036329F" w:rsidRPr="0036329F" w:rsidRDefault="0036329F" w:rsidP="0036329F">
            <w:pPr>
              <w:spacing w:after="120"/>
              <w:ind w:left="467"/>
              <w:rPr>
                <w:rFonts w:ascii="Verdana" w:hAnsi="Verdana"/>
                <w:sz w:val="20"/>
              </w:rPr>
            </w:pPr>
            <w:r w:rsidRPr="0036329F">
              <w:rPr>
                <w:rFonts w:ascii="Verdana" w:hAnsi="Verdana"/>
                <w:sz w:val="20"/>
              </w:rPr>
              <w:t>Budget og gebyrer for kontrol af frø og sædekorn</w:t>
            </w:r>
          </w:p>
          <w:p w14:paraId="1D8C5527" w14:textId="77777777" w:rsidR="0036329F" w:rsidRPr="00DD6B31" w:rsidRDefault="0036329F" w:rsidP="0036329F">
            <w:pPr>
              <w:spacing w:after="120"/>
              <w:ind w:left="426"/>
              <w:rPr>
                <w:rFonts w:ascii="Verdana" w:hAnsi="Verdana"/>
                <w:sz w:val="20"/>
              </w:rPr>
            </w:pPr>
          </w:p>
        </w:tc>
        <w:tc>
          <w:tcPr>
            <w:tcW w:w="2100" w:type="dxa"/>
            <w:shd w:val="clear" w:color="auto" w:fill="auto"/>
          </w:tcPr>
          <w:p w14:paraId="2BAB8539" w14:textId="77777777" w:rsidR="0036329F" w:rsidRPr="000152AB" w:rsidRDefault="0036329F" w:rsidP="008E5238">
            <w:pPr>
              <w:spacing w:after="120"/>
              <w:ind w:left="426"/>
              <w:rPr>
                <w:rFonts w:ascii="Verdana" w:hAnsi="Verdana"/>
                <w:sz w:val="20"/>
              </w:rPr>
            </w:pPr>
            <w:r w:rsidRPr="00DD6B31">
              <w:rPr>
                <w:rFonts w:ascii="Verdana" w:hAnsi="Verdana"/>
                <w:sz w:val="20"/>
              </w:rPr>
              <w:t xml:space="preserve">Bilag </w:t>
            </w:r>
            <w:r>
              <w:rPr>
                <w:rFonts w:ascii="Verdana" w:hAnsi="Verdana"/>
                <w:sz w:val="20"/>
              </w:rPr>
              <w:t>42-2</w:t>
            </w:r>
          </w:p>
        </w:tc>
      </w:tr>
      <w:tr w:rsidR="0036329F" w:rsidRPr="00DD6B31" w14:paraId="1D4AD8F7" w14:textId="77777777" w:rsidTr="0036329F">
        <w:tc>
          <w:tcPr>
            <w:tcW w:w="421" w:type="dxa"/>
            <w:shd w:val="clear" w:color="auto" w:fill="auto"/>
          </w:tcPr>
          <w:p w14:paraId="40F55790" w14:textId="77777777" w:rsidR="0036329F" w:rsidRDefault="0036329F" w:rsidP="0036329F">
            <w:pPr>
              <w:spacing w:after="120"/>
              <w:ind w:left="426"/>
              <w:jc w:val="right"/>
              <w:rPr>
                <w:rFonts w:ascii="Verdana" w:hAnsi="Verdana"/>
                <w:sz w:val="20"/>
              </w:rPr>
            </w:pPr>
            <w:r>
              <w:rPr>
                <w:rFonts w:ascii="Verdana" w:hAnsi="Verdana"/>
                <w:sz w:val="20"/>
              </w:rPr>
              <w:t>3.</w:t>
            </w:r>
          </w:p>
        </w:tc>
        <w:tc>
          <w:tcPr>
            <w:tcW w:w="6686" w:type="dxa"/>
            <w:shd w:val="clear" w:color="auto" w:fill="auto"/>
          </w:tcPr>
          <w:p w14:paraId="1F2D0568" w14:textId="77777777" w:rsidR="0036329F" w:rsidRPr="00C909B4" w:rsidRDefault="0036329F" w:rsidP="006D73B6">
            <w:pPr>
              <w:spacing w:after="120"/>
              <w:ind w:left="426"/>
              <w:rPr>
                <w:rFonts w:ascii="Verdana" w:hAnsi="Verdana"/>
                <w:sz w:val="20"/>
              </w:rPr>
            </w:pPr>
            <w:r w:rsidRPr="00C909B4">
              <w:rPr>
                <w:rFonts w:ascii="Verdana" w:hAnsi="Verdana"/>
                <w:sz w:val="20"/>
              </w:rPr>
              <w:t>Status på GMO</w:t>
            </w:r>
          </w:p>
        </w:tc>
        <w:tc>
          <w:tcPr>
            <w:tcW w:w="2100" w:type="dxa"/>
            <w:shd w:val="clear" w:color="auto" w:fill="auto"/>
          </w:tcPr>
          <w:p w14:paraId="1D35354F" w14:textId="77777777" w:rsidR="0036329F" w:rsidRPr="00C909B4" w:rsidRDefault="0036329F" w:rsidP="008E5238">
            <w:pPr>
              <w:spacing w:after="120"/>
              <w:ind w:left="426"/>
              <w:rPr>
                <w:rFonts w:ascii="Verdana" w:hAnsi="Verdana"/>
                <w:i/>
                <w:sz w:val="20"/>
              </w:rPr>
            </w:pPr>
          </w:p>
        </w:tc>
      </w:tr>
      <w:tr w:rsidR="0036329F" w:rsidRPr="00DD6B31" w14:paraId="19DE1555" w14:textId="77777777" w:rsidTr="0036329F">
        <w:tc>
          <w:tcPr>
            <w:tcW w:w="421" w:type="dxa"/>
            <w:shd w:val="clear" w:color="auto" w:fill="auto"/>
          </w:tcPr>
          <w:p w14:paraId="5B723739" w14:textId="77777777" w:rsidR="0036329F" w:rsidRPr="00DD6B31" w:rsidRDefault="0036329F" w:rsidP="0036329F">
            <w:pPr>
              <w:spacing w:after="120"/>
              <w:ind w:left="426"/>
              <w:jc w:val="right"/>
              <w:rPr>
                <w:rFonts w:ascii="Verdana" w:hAnsi="Verdana"/>
                <w:sz w:val="20"/>
              </w:rPr>
            </w:pPr>
            <w:r>
              <w:rPr>
                <w:rFonts w:ascii="Verdana" w:hAnsi="Verdana"/>
                <w:sz w:val="20"/>
              </w:rPr>
              <w:t>4</w:t>
            </w:r>
            <w:r w:rsidRPr="00DD6B31">
              <w:rPr>
                <w:rFonts w:ascii="Verdana" w:hAnsi="Verdana"/>
                <w:sz w:val="20"/>
              </w:rPr>
              <w:t>.</w:t>
            </w:r>
          </w:p>
        </w:tc>
        <w:tc>
          <w:tcPr>
            <w:tcW w:w="6686" w:type="dxa"/>
            <w:shd w:val="clear" w:color="auto" w:fill="auto"/>
          </w:tcPr>
          <w:p w14:paraId="47BD6816" w14:textId="77777777" w:rsidR="0036329F" w:rsidRPr="00DD6B31" w:rsidRDefault="0036329F" w:rsidP="0036329F">
            <w:pPr>
              <w:spacing w:after="120"/>
              <w:ind w:left="426"/>
              <w:rPr>
                <w:rFonts w:ascii="Verdana" w:hAnsi="Verdana"/>
                <w:sz w:val="20"/>
              </w:rPr>
            </w:pPr>
            <w:r>
              <w:rPr>
                <w:rFonts w:ascii="Verdana" w:hAnsi="Verdana"/>
                <w:sz w:val="20"/>
              </w:rPr>
              <w:t xml:space="preserve">Patenter på planter </w:t>
            </w:r>
          </w:p>
        </w:tc>
        <w:tc>
          <w:tcPr>
            <w:tcW w:w="2100" w:type="dxa"/>
            <w:shd w:val="clear" w:color="auto" w:fill="auto"/>
          </w:tcPr>
          <w:p w14:paraId="484F00CA" w14:textId="77777777" w:rsidR="0036329F" w:rsidRPr="008852DA" w:rsidRDefault="0036329F" w:rsidP="008E5238">
            <w:pPr>
              <w:spacing w:after="120"/>
              <w:ind w:left="426"/>
              <w:rPr>
                <w:rFonts w:ascii="Verdana" w:hAnsi="Verdana"/>
                <w:i/>
                <w:sz w:val="20"/>
              </w:rPr>
            </w:pPr>
          </w:p>
        </w:tc>
      </w:tr>
      <w:tr w:rsidR="0036329F" w:rsidRPr="00DD6B31" w14:paraId="0DEF8E66" w14:textId="77777777" w:rsidTr="0036329F">
        <w:tc>
          <w:tcPr>
            <w:tcW w:w="421" w:type="dxa"/>
            <w:shd w:val="clear" w:color="auto" w:fill="auto"/>
          </w:tcPr>
          <w:p w14:paraId="77E53072" w14:textId="77777777" w:rsidR="0036329F" w:rsidRDefault="0036329F" w:rsidP="0036329F">
            <w:pPr>
              <w:spacing w:after="120"/>
              <w:ind w:left="426"/>
              <w:jc w:val="right"/>
              <w:rPr>
                <w:rFonts w:ascii="Verdana" w:hAnsi="Verdana"/>
                <w:sz w:val="20"/>
              </w:rPr>
            </w:pPr>
            <w:r>
              <w:rPr>
                <w:rFonts w:ascii="Verdana" w:hAnsi="Verdana"/>
                <w:sz w:val="20"/>
              </w:rPr>
              <w:t>5.</w:t>
            </w:r>
          </w:p>
        </w:tc>
        <w:tc>
          <w:tcPr>
            <w:tcW w:w="6686" w:type="dxa"/>
            <w:shd w:val="clear" w:color="auto" w:fill="auto"/>
          </w:tcPr>
          <w:p w14:paraId="2E808C10" w14:textId="77777777" w:rsidR="0036329F" w:rsidRDefault="0036329F" w:rsidP="0036329F">
            <w:pPr>
              <w:spacing w:after="120"/>
              <w:ind w:left="426"/>
              <w:rPr>
                <w:rFonts w:ascii="Verdana" w:hAnsi="Verdana"/>
                <w:sz w:val="20"/>
              </w:rPr>
            </w:pPr>
            <w:r>
              <w:rPr>
                <w:rFonts w:ascii="Verdana" w:hAnsi="Verdana"/>
                <w:sz w:val="20"/>
              </w:rPr>
              <w:t xml:space="preserve">New </w:t>
            </w:r>
            <w:proofErr w:type="spellStart"/>
            <w:r>
              <w:rPr>
                <w:rFonts w:ascii="Verdana" w:hAnsi="Verdana"/>
                <w:sz w:val="20"/>
              </w:rPr>
              <w:t>breeding</w:t>
            </w:r>
            <w:proofErr w:type="spellEnd"/>
            <w:r>
              <w:rPr>
                <w:rFonts w:ascii="Verdana" w:hAnsi="Verdana"/>
                <w:sz w:val="20"/>
              </w:rPr>
              <w:t xml:space="preserve"> </w:t>
            </w:r>
            <w:proofErr w:type="spellStart"/>
            <w:r>
              <w:rPr>
                <w:rFonts w:ascii="Verdana" w:hAnsi="Verdana"/>
                <w:sz w:val="20"/>
              </w:rPr>
              <w:t>technologies</w:t>
            </w:r>
            <w:proofErr w:type="spellEnd"/>
            <w:r>
              <w:rPr>
                <w:rFonts w:ascii="Verdana" w:hAnsi="Verdana"/>
                <w:sz w:val="20"/>
              </w:rPr>
              <w:t xml:space="preserve"> (NBT) </w:t>
            </w:r>
          </w:p>
        </w:tc>
        <w:tc>
          <w:tcPr>
            <w:tcW w:w="2100" w:type="dxa"/>
            <w:shd w:val="clear" w:color="auto" w:fill="auto"/>
          </w:tcPr>
          <w:p w14:paraId="148A0507" w14:textId="77777777" w:rsidR="0036329F" w:rsidRPr="00DD6B31" w:rsidRDefault="0036329F" w:rsidP="008E5238">
            <w:pPr>
              <w:spacing w:after="120"/>
              <w:ind w:left="426"/>
              <w:rPr>
                <w:rFonts w:ascii="Verdana" w:hAnsi="Verdana"/>
                <w:sz w:val="20"/>
              </w:rPr>
            </w:pPr>
          </w:p>
        </w:tc>
      </w:tr>
      <w:tr w:rsidR="0036329F" w:rsidRPr="00DD6B31" w14:paraId="176544DE" w14:textId="77777777" w:rsidTr="0036329F">
        <w:tc>
          <w:tcPr>
            <w:tcW w:w="421" w:type="dxa"/>
            <w:shd w:val="clear" w:color="auto" w:fill="auto"/>
          </w:tcPr>
          <w:p w14:paraId="3A36A304" w14:textId="77777777" w:rsidR="0036329F" w:rsidRDefault="0036329F" w:rsidP="0036329F">
            <w:pPr>
              <w:spacing w:after="120"/>
              <w:ind w:left="426"/>
              <w:jc w:val="right"/>
              <w:rPr>
                <w:rFonts w:ascii="Verdana" w:hAnsi="Verdana"/>
                <w:sz w:val="20"/>
              </w:rPr>
            </w:pPr>
            <w:r>
              <w:rPr>
                <w:rFonts w:ascii="Verdana" w:hAnsi="Verdana"/>
                <w:sz w:val="20"/>
              </w:rPr>
              <w:t>6.</w:t>
            </w:r>
          </w:p>
        </w:tc>
        <w:tc>
          <w:tcPr>
            <w:tcW w:w="6686" w:type="dxa"/>
            <w:shd w:val="clear" w:color="auto" w:fill="auto"/>
          </w:tcPr>
          <w:p w14:paraId="5D18A0A0" w14:textId="77777777" w:rsidR="0036329F" w:rsidRDefault="0036329F" w:rsidP="0036329F">
            <w:pPr>
              <w:spacing w:after="120"/>
              <w:ind w:left="426"/>
              <w:rPr>
                <w:rFonts w:ascii="Verdana" w:hAnsi="Verdana"/>
                <w:sz w:val="20"/>
              </w:rPr>
            </w:pPr>
            <w:r>
              <w:rPr>
                <w:rFonts w:ascii="Verdana" w:hAnsi="Verdana"/>
                <w:sz w:val="20"/>
              </w:rPr>
              <w:t xml:space="preserve">Indlejring af kommercielle sorter i </w:t>
            </w:r>
            <w:proofErr w:type="spellStart"/>
            <w:r>
              <w:rPr>
                <w:rFonts w:ascii="Verdana" w:hAnsi="Verdana"/>
                <w:sz w:val="20"/>
              </w:rPr>
              <w:t>NordGen</w:t>
            </w:r>
            <w:proofErr w:type="spellEnd"/>
            <w:r>
              <w:rPr>
                <w:rFonts w:ascii="Verdana" w:hAnsi="Verdana"/>
                <w:sz w:val="20"/>
              </w:rPr>
              <w:t xml:space="preserve"> </w:t>
            </w:r>
          </w:p>
        </w:tc>
        <w:tc>
          <w:tcPr>
            <w:tcW w:w="2100" w:type="dxa"/>
            <w:shd w:val="clear" w:color="auto" w:fill="auto"/>
          </w:tcPr>
          <w:p w14:paraId="14D7019B" w14:textId="77777777" w:rsidR="0036329F" w:rsidRPr="00DD6B31" w:rsidRDefault="0036329F" w:rsidP="008E5238">
            <w:pPr>
              <w:spacing w:after="120"/>
              <w:ind w:left="426"/>
              <w:rPr>
                <w:rFonts w:ascii="Verdana" w:hAnsi="Verdana"/>
                <w:sz w:val="20"/>
              </w:rPr>
            </w:pPr>
          </w:p>
        </w:tc>
      </w:tr>
      <w:tr w:rsidR="0036329F" w:rsidRPr="008B02A7" w14:paraId="051AC5A6" w14:textId="77777777" w:rsidTr="0036329F">
        <w:tc>
          <w:tcPr>
            <w:tcW w:w="421" w:type="dxa"/>
            <w:tcBorders>
              <w:top w:val="single" w:sz="4" w:space="0" w:color="auto"/>
              <w:left w:val="single" w:sz="4" w:space="0" w:color="auto"/>
              <w:bottom w:val="single" w:sz="4" w:space="0" w:color="auto"/>
              <w:right w:val="single" w:sz="4" w:space="0" w:color="auto"/>
            </w:tcBorders>
            <w:shd w:val="clear" w:color="auto" w:fill="auto"/>
          </w:tcPr>
          <w:p w14:paraId="230FBCE9" w14:textId="77777777" w:rsidR="0036329F" w:rsidRPr="008B02A7" w:rsidRDefault="0036329F" w:rsidP="0036329F">
            <w:pPr>
              <w:spacing w:after="120"/>
              <w:ind w:left="426"/>
              <w:jc w:val="right"/>
              <w:rPr>
                <w:rFonts w:ascii="Verdana" w:hAnsi="Verdana"/>
                <w:sz w:val="20"/>
              </w:rPr>
            </w:pPr>
            <w:r>
              <w:rPr>
                <w:rFonts w:ascii="Verdana" w:hAnsi="Verdana"/>
                <w:sz w:val="20"/>
              </w:rPr>
              <w:t>7</w:t>
            </w:r>
            <w:r w:rsidRPr="008B02A7">
              <w:rPr>
                <w:rFonts w:ascii="Verdana" w:hAnsi="Verdana"/>
                <w:sz w:val="20"/>
              </w:rPr>
              <w:t xml:space="preserve">. </w:t>
            </w:r>
          </w:p>
        </w:tc>
        <w:tc>
          <w:tcPr>
            <w:tcW w:w="6686" w:type="dxa"/>
            <w:tcBorders>
              <w:top w:val="single" w:sz="4" w:space="0" w:color="auto"/>
              <w:left w:val="single" w:sz="4" w:space="0" w:color="auto"/>
              <w:bottom w:val="single" w:sz="4" w:space="0" w:color="auto"/>
              <w:right w:val="single" w:sz="4" w:space="0" w:color="auto"/>
            </w:tcBorders>
            <w:shd w:val="clear" w:color="auto" w:fill="auto"/>
          </w:tcPr>
          <w:p w14:paraId="2DCEFC54" w14:textId="77777777" w:rsidR="0036329F" w:rsidRPr="008B02A7" w:rsidRDefault="0036329F" w:rsidP="0036329F">
            <w:pPr>
              <w:spacing w:after="120"/>
              <w:ind w:left="426"/>
              <w:rPr>
                <w:rFonts w:ascii="Verdana" w:hAnsi="Verdana"/>
                <w:sz w:val="20"/>
              </w:rPr>
            </w:pPr>
            <w:r w:rsidRPr="008B02A7">
              <w:rPr>
                <w:rFonts w:ascii="Verdana" w:hAnsi="Verdana"/>
                <w:sz w:val="20"/>
              </w:rPr>
              <w:t xml:space="preserve">Udflytning af opgaver til </w:t>
            </w:r>
            <w:proofErr w:type="spellStart"/>
            <w:r w:rsidRPr="008B02A7">
              <w:rPr>
                <w:rFonts w:ascii="Verdana" w:hAnsi="Verdana"/>
                <w:sz w:val="20"/>
              </w:rPr>
              <w:t>Tystofte</w:t>
            </w:r>
            <w:r w:rsidR="00ED1F86">
              <w:rPr>
                <w:rFonts w:ascii="Verdana" w:hAnsi="Verdana"/>
                <w:sz w:val="20"/>
              </w:rPr>
              <w:t>Fonden</w:t>
            </w:r>
            <w:proofErr w:type="spellEnd"/>
            <w:r w:rsidRPr="008B02A7">
              <w:rPr>
                <w:rFonts w:ascii="Verdana" w:hAnsi="Verdana"/>
                <w:sz w:val="20"/>
              </w:rPr>
              <w:t xml:space="preserve"> og Augustenborg</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78B2F981" w14:textId="77777777" w:rsidR="0036329F" w:rsidRPr="00991251" w:rsidRDefault="0036329F" w:rsidP="008E5238">
            <w:pPr>
              <w:spacing w:after="120"/>
              <w:ind w:left="426"/>
              <w:rPr>
                <w:rFonts w:ascii="Verdana" w:hAnsi="Verdana"/>
                <w:i/>
                <w:sz w:val="20"/>
              </w:rPr>
            </w:pPr>
          </w:p>
        </w:tc>
      </w:tr>
      <w:tr w:rsidR="0036329F" w:rsidRPr="00320A61" w14:paraId="52191466" w14:textId="77777777" w:rsidTr="0036329F">
        <w:tc>
          <w:tcPr>
            <w:tcW w:w="421" w:type="dxa"/>
            <w:shd w:val="clear" w:color="auto" w:fill="auto"/>
          </w:tcPr>
          <w:p w14:paraId="6F1D277A" w14:textId="77777777" w:rsidR="0036329F" w:rsidRPr="00DD6B31" w:rsidRDefault="0036329F" w:rsidP="0036329F">
            <w:pPr>
              <w:spacing w:after="120"/>
              <w:ind w:left="426"/>
              <w:jc w:val="right"/>
              <w:rPr>
                <w:rFonts w:ascii="Verdana" w:hAnsi="Verdana"/>
                <w:sz w:val="20"/>
              </w:rPr>
            </w:pPr>
            <w:r>
              <w:rPr>
                <w:rFonts w:ascii="Verdana" w:hAnsi="Verdana"/>
                <w:sz w:val="20"/>
              </w:rPr>
              <w:t>8</w:t>
            </w:r>
            <w:r w:rsidRPr="00DD6B31">
              <w:rPr>
                <w:rFonts w:ascii="Verdana" w:hAnsi="Verdana"/>
                <w:sz w:val="20"/>
              </w:rPr>
              <w:t>.</w:t>
            </w:r>
          </w:p>
        </w:tc>
        <w:tc>
          <w:tcPr>
            <w:tcW w:w="6686" w:type="dxa"/>
            <w:shd w:val="clear" w:color="auto" w:fill="auto"/>
          </w:tcPr>
          <w:p w14:paraId="4C8059AC" w14:textId="77777777" w:rsidR="0036329F" w:rsidRPr="00DD6B31" w:rsidRDefault="0036329F" w:rsidP="0036329F">
            <w:pPr>
              <w:ind w:left="426"/>
              <w:rPr>
                <w:rFonts w:ascii="Verdana" w:hAnsi="Verdana"/>
                <w:sz w:val="20"/>
              </w:rPr>
            </w:pPr>
            <w:r w:rsidRPr="00DD6B31">
              <w:rPr>
                <w:rFonts w:ascii="Verdana" w:hAnsi="Verdana"/>
                <w:sz w:val="20"/>
              </w:rPr>
              <w:t>Diverse certificering:</w:t>
            </w:r>
          </w:p>
          <w:p w14:paraId="72FCFA1E" w14:textId="77777777" w:rsidR="0036329F" w:rsidRDefault="0036329F" w:rsidP="0036329F">
            <w:pPr>
              <w:pStyle w:val="Listeafsnit"/>
              <w:numPr>
                <w:ilvl w:val="0"/>
                <w:numId w:val="8"/>
              </w:numPr>
              <w:ind w:left="426"/>
              <w:rPr>
                <w:rFonts w:ascii="Verdana" w:hAnsi="Verdana"/>
                <w:color w:val="000000"/>
                <w:sz w:val="20"/>
              </w:rPr>
            </w:pPr>
            <w:r>
              <w:rPr>
                <w:rFonts w:ascii="Verdana" w:hAnsi="Verdana"/>
                <w:color w:val="000000"/>
                <w:sz w:val="20"/>
              </w:rPr>
              <w:t>Transparens ved fremtidig lovgivning</w:t>
            </w:r>
          </w:p>
          <w:p w14:paraId="6E143A8B" w14:textId="77777777" w:rsidR="0036329F" w:rsidRDefault="0036329F" w:rsidP="0036329F">
            <w:pPr>
              <w:pStyle w:val="Listeafsnit"/>
              <w:numPr>
                <w:ilvl w:val="0"/>
                <w:numId w:val="8"/>
              </w:numPr>
              <w:ind w:left="426"/>
              <w:rPr>
                <w:rFonts w:ascii="Verdana" w:hAnsi="Verdana"/>
                <w:color w:val="000000"/>
                <w:sz w:val="20"/>
              </w:rPr>
            </w:pPr>
            <w:r w:rsidRPr="00D62A11">
              <w:rPr>
                <w:rFonts w:ascii="Verdana" w:hAnsi="Verdana"/>
                <w:color w:val="000000"/>
                <w:sz w:val="20"/>
              </w:rPr>
              <w:t>Mulige nye regler og fokusområder</w:t>
            </w:r>
          </w:p>
          <w:p w14:paraId="1916EB32" w14:textId="77777777" w:rsidR="0036329F" w:rsidRPr="00D62A11" w:rsidRDefault="0036329F" w:rsidP="0036329F">
            <w:pPr>
              <w:pStyle w:val="Listeafsnit"/>
              <w:numPr>
                <w:ilvl w:val="0"/>
                <w:numId w:val="8"/>
              </w:numPr>
              <w:ind w:left="426"/>
              <w:rPr>
                <w:rFonts w:ascii="Verdana" w:hAnsi="Verdana"/>
                <w:color w:val="000000"/>
                <w:sz w:val="20"/>
              </w:rPr>
            </w:pPr>
            <w:r w:rsidRPr="00D62A11">
              <w:rPr>
                <w:rFonts w:ascii="Verdana" w:hAnsi="Verdana"/>
                <w:sz w:val="20"/>
              </w:rPr>
              <w:t>FCS – status på sikker dataudveksling via system til system</w:t>
            </w:r>
          </w:p>
          <w:p w14:paraId="1F49AB04" w14:textId="77777777" w:rsidR="0036329F" w:rsidRDefault="0036329F" w:rsidP="0036329F">
            <w:pPr>
              <w:pStyle w:val="Listeafsnit"/>
              <w:numPr>
                <w:ilvl w:val="0"/>
                <w:numId w:val="8"/>
              </w:numPr>
              <w:ind w:left="426"/>
              <w:rPr>
                <w:rFonts w:ascii="Verdana" w:hAnsi="Verdana"/>
                <w:color w:val="000000"/>
                <w:sz w:val="20"/>
              </w:rPr>
            </w:pPr>
            <w:r w:rsidRPr="00C909B4">
              <w:rPr>
                <w:rFonts w:ascii="Verdana" w:hAnsi="Verdana"/>
                <w:sz w:val="20"/>
              </w:rPr>
              <w:t>Status på kommunikation og vejledning om handel og overdragelse af frø</w:t>
            </w:r>
            <w:r>
              <w:rPr>
                <w:rFonts w:ascii="Verdana" w:hAnsi="Verdana"/>
                <w:color w:val="000000"/>
                <w:sz w:val="20"/>
              </w:rPr>
              <w:t xml:space="preserve"> </w:t>
            </w:r>
          </w:p>
          <w:p w14:paraId="683287BA" w14:textId="77777777" w:rsidR="0036329F" w:rsidRPr="00C909B4" w:rsidRDefault="0036329F" w:rsidP="0036329F">
            <w:pPr>
              <w:pStyle w:val="Listeafsnit"/>
              <w:numPr>
                <w:ilvl w:val="0"/>
                <w:numId w:val="8"/>
              </w:numPr>
              <w:ind w:left="426"/>
              <w:rPr>
                <w:rFonts w:ascii="Verdana" w:hAnsi="Verdana"/>
                <w:color w:val="000000"/>
                <w:sz w:val="20"/>
              </w:rPr>
            </w:pPr>
            <w:r w:rsidRPr="00C909B4">
              <w:rPr>
                <w:rFonts w:ascii="Verdana" w:hAnsi="Verdana"/>
                <w:sz w:val="20"/>
              </w:rPr>
              <w:t>Status fra arbejdsgruppe om frø og sædekorn</w:t>
            </w:r>
          </w:p>
          <w:p w14:paraId="758DCB26" w14:textId="77777777" w:rsidR="0036329F" w:rsidRPr="00C909B4" w:rsidRDefault="0036329F" w:rsidP="0036329F">
            <w:pPr>
              <w:pStyle w:val="Listeafsnit"/>
              <w:numPr>
                <w:ilvl w:val="0"/>
                <w:numId w:val="8"/>
              </w:numPr>
              <w:ind w:left="426"/>
              <w:rPr>
                <w:rFonts w:ascii="Verdana" w:hAnsi="Verdana"/>
                <w:color w:val="000000"/>
                <w:sz w:val="20"/>
              </w:rPr>
            </w:pPr>
            <w:r w:rsidRPr="00C909B4">
              <w:rPr>
                <w:rFonts w:ascii="Verdana" w:hAnsi="Verdana"/>
                <w:sz w:val="20"/>
              </w:rPr>
              <w:t>Status for årets audits og tilsyn med prøvetagning samt fokusområder for næste års tilsyn og audits</w:t>
            </w:r>
          </w:p>
          <w:p w14:paraId="5BB7762D" w14:textId="77777777" w:rsidR="0036329F" w:rsidRPr="00C909B4" w:rsidRDefault="0036329F" w:rsidP="0036329F">
            <w:pPr>
              <w:pStyle w:val="Listeafsnit"/>
              <w:numPr>
                <w:ilvl w:val="0"/>
                <w:numId w:val="8"/>
              </w:numPr>
              <w:ind w:left="426"/>
              <w:rPr>
                <w:rFonts w:ascii="Verdana" w:hAnsi="Verdana"/>
                <w:color w:val="000000"/>
                <w:sz w:val="20"/>
              </w:rPr>
            </w:pPr>
            <w:r w:rsidRPr="00C909B4">
              <w:rPr>
                <w:rFonts w:ascii="Verdana" w:hAnsi="Verdana"/>
                <w:sz w:val="20"/>
              </w:rPr>
              <w:t xml:space="preserve">Status på udlicitering af prøvetagning til </w:t>
            </w:r>
            <w:proofErr w:type="spellStart"/>
            <w:r w:rsidRPr="00C909B4">
              <w:rPr>
                <w:rFonts w:ascii="Verdana" w:hAnsi="Verdana"/>
                <w:sz w:val="20"/>
              </w:rPr>
              <w:t>Baltic</w:t>
            </w:r>
            <w:proofErr w:type="spellEnd"/>
            <w:r w:rsidRPr="00C909B4">
              <w:rPr>
                <w:rFonts w:ascii="Verdana" w:hAnsi="Verdana"/>
                <w:sz w:val="20"/>
              </w:rPr>
              <w:t xml:space="preserve"> Control, aftale udløber november 2016</w:t>
            </w:r>
            <w:r>
              <w:rPr>
                <w:rFonts w:ascii="Verdana" w:hAnsi="Verdana"/>
                <w:sz w:val="20"/>
              </w:rPr>
              <w:t xml:space="preserve"> </w:t>
            </w:r>
          </w:p>
        </w:tc>
        <w:tc>
          <w:tcPr>
            <w:tcW w:w="2100" w:type="dxa"/>
            <w:shd w:val="clear" w:color="auto" w:fill="auto"/>
          </w:tcPr>
          <w:p w14:paraId="283D827A" w14:textId="77777777" w:rsidR="0036329F" w:rsidRDefault="0036329F" w:rsidP="008E5238">
            <w:pPr>
              <w:ind w:left="426"/>
              <w:rPr>
                <w:rFonts w:ascii="Verdana" w:hAnsi="Verdana"/>
                <w:sz w:val="20"/>
              </w:rPr>
            </w:pPr>
          </w:p>
          <w:p w14:paraId="5AC34BE6" w14:textId="77777777" w:rsidR="0036329F" w:rsidRPr="005265B4" w:rsidRDefault="0036329F" w:rsidP="008E5238">
            <w:pPr>
              <w:ind w:left="426"/>
              <w:rPr>
                <w:rFonts w:ascii="Verdana" w:hAnsi="Verdana"/>
                <w:i/>
                <w:sz w:val="20"/>
              </w:rPr>
            </w:pPr>
          </w:p>
          <w:p w14:paraId="11439EA2" w14:textId="77777777" w:rsidR="0036329F" w:rsidRPr="000152AB" w:rsidRDefault="0036329F" w:rsidP="008E5238">
            <w:pPr>
              <w:ind w:left="426"/>
              <w:rPr>
                <w:rFonts w:ascii="Verdana" w:hAnsi="Verdana"/>
                <w:sz w:val="20"/>
                <w:lang w:val="en-US"/>
              </w:rPr>
            </w:pPr>
            <w:proofErr w:type="spellStart"/>
            <w:r w:rsidRPr="000152AB">
              <w:rPr>
                <w:rFonts w:ascii="Verdana" w:hAnsi="Verdana"/>
                <w:sz w:val="20"/>
                <w:lang w:val="en-US"/>
              </w:rPr>
              <w:t>Bilag</w:t>
            </w:r>
            <w:proofErr w:type="spellEnd"/>
            <w:r w:rsidRPr="000152AB">
              <w:rPr>
                <w:rFonts w:ascii="Verdana" w:hAnsi="Verdana"/>
                <w:sz w:val="20"/>
                <w:lang w:val="en-US"/>
              </w:rPr>
              <w:t xml:space="preserve"> 42-8-B</w:t>
            </w:r>
          </w:p>
          <w:p w14:paraId="6A296BCA" w14:textId="77777777" w:rsidR="0036329F" w:rsidRPr="008E717B" w:rsidRDefault="0036329F" w:rsidP="008E5238">
            <w:pPr>
              <w:ind w:left="426"/>
              <w:rPr>
                <w:rFonts w:ascii="Verdana" w:hAnsi="Verdana"/>
                <w:i/>
                <w:sz w:val="20"/>
                <w:lang w:val="en-US"/>
              </w:rPr>
            </w:pPr>
          </w:p>
        </w:tc>
      </w:tr>
      <w:tr w:rsidR="0036329F" w:rsidRPr="00DD6B31" w14:paraId="1A9DCF75" w14:textId="77777777" w:rsidTr="0036329F">
        <w:tc>
          <w:tcPr>
            <w:tcW w:w="421" w:type="dxa"/>
            <w:shd w:val="clear" w:color="auto" w:fill="auto"/>
          </w:tcPr>
          <w:p w14:paraId="27307C1A" w14:textId="77777777" w:rsidR="0036329F" w:rsidRPr="00DD6B31" w:rsidRDefault="0036329F" w:rsidP="0036329F">
            <w:pPr>
              <w:spacing w:after="120"/>
              <w:ind w:left="426"/>
              <w:jc w:val="right"/>
              <w:rPr>
                <w:rFonts w:ascii="Verdana" w:hAnsi="Verdana"/>
                <w:sz w:val="20"/>
              </w:rPr>
            </w:pPr>
            <w:r>
              <w:rPr>
                <w:rFonts w:ascii="Verdana" w:hAnsi="Verdana"/>
                <w:sz w:val="20"/>
              </w:rPr>
              <w:t>9.</w:t>
            </w:r>
          </w:p>
        </w:tc>
        <w:tc>
          <w:tcPr>
            <w:tcW w:w="6686" w:type="dxa"/>
            <w:shd w:val="clear" w:color="auto" w:fill="auto"/>
          </w:tcPr>
          <w:p w14:paraId="0A15AC45" w14:textId="77777777" w:rsidR="0036329F" w:rsidRPr="00DD6B31" w:rsidRDefault="0036329F" w:rsidP="0036329F">
            <w:pPr>
              <w:spacing w:after="120"/>
              <w:ind w:left="426"/>
              <w:rPr>
                <w:rFonts w:ascii="Verdana" w:hAnsi="Verdana"/>
                <w:sz w:val="20"/>
              </w:rPr>
            </w:pPr>
            <w:r>
              <w:rPr>
                <w:rFonts w:ascii="Verdana" w:hAnsi="Verdana"/>
                <w:sz w:val="20"/>
              </w:rPr>
              <w:t>Eventuelt, herunder møder 2016</w:t>
            </w:r>
          </w:p>
        </w:tc>
        <w:tc>
          <w:tcPr>
            <w:tcW w:w="2100" w:type="dxa"/>
            <w:shd w:val="clear" w:color="auto" w:fill="auto"/>
          </w:tcPr>
          <w:p w14:paraId="7C7E76BB" w14:textId="77777777" w:rsidR="0036329F" w:rsidRPr="00683AC6" w:rsidRDefault="0036329F" w:rsidP="008E5238">
            <w:pPr>
              <w:spacing w:after="120"/>
              <w:ind w:left="426"/>
              <w:rPr>
                <w:rFonts w:ascii="Verdana" w:hAnsi="Verdana"/>
                <w:i/>
                <w:sz w:val="20"/>
              </w:rPr>
            </w:pPr>
          </w:p>
        </w:tc>
      </w:tr>
    </w:tbl>
    <w:p w14:paraId="332C8828" w14:textId="77777777" w:rsidR="0036329F" w:rsidRDefault="0036329F" w:rsidP="0036329F">
      <w:pPr>
        <w:tabs>
          <w:tab w:val="left" w:pos="1134"/>
        </w:tabs>
        <w:spacing w:after="120"/>
        <w:ind w:left="426" w:right="283"/>
        <w:rPr>
          <w:rFonts w:ascii="Verdana" w:hAnsi="Verdana"/>
          <w:sz w:val="20"/>
        </w:rPr>
      </w:pPr>
    </w:p>
    <w:p w14:paraId="4E703967" w14:textId="77777777" w:rsidR="008B7A2D" w:rsidRDefault="008B7A2D" w:rsidP="0036329F">
      <w:pPr>
        <w:tabs>
          <w:tab w:val="left" w:pos="1134"/>
        </w:tabs>
        <w:spacing w:after="120"/>
        <w:ind w:left="426" w:right="283"/>
        <w:rPr>
          <w:rFonts w:ascii="Verdana" w:hAnsi="Verdana"/>
          <w:sz w:val="20"/>
        </w:rPr>
      </w:pPr>
    </w:p>
    <w:p w14:paraId="4256FA36" w14:textId="77777777" w:rsidR="0036329F" w:rsidRPr="00511330" w:rsidRDefault="0036329F" w:rsidP="00511330">
      <w:pPr>
        <w:pStyle w:val="Listeafsnit"/>
        <w:numPr>
          <w:ilvl w:val="0"/>
          <w:numId w:val="9"/>
        </w:numPr>
        <w:spacing w:after="120" w:line="276" w:lineRule="auto"/>
        <w:ind w:left="0" w:firstLine="0"/>
        <w:contextualSpacing w:val="0"/>
        <w:rPr>
          <w:rFonts w:ascii="Verdana" w:hAnsi="Verdana"/>
          <w:b/>
          <w:sz w:val="20"/>
        </w:rPr>
      </w:pPr>
      <w:r w:rsidRPr="00511330">
        <w:rPr>
          <w:rFonts w:ascii="Verdana" w:hAnsi="Verdana"/>
          <w:b/>
          <w:sz w:val="20"/>
        </w:rPr>
        <w:t xml:space="preserve">Meddelelser fra NaturErhvervstyrelsen, </w:t>
      </w:r>
      <w:proofErr w:type="spellStart"/>
      <w:r w:rsidRPr="00511330">
        <w:rPr>
          <w:rFonts w:ascii="Verdana" w:hAnsi="Verdana"/>
          <w:b/>
          <w:sz w:val="20"/>
        </w:rPr>
        <w:t>TystofteFonden</w:t>
      </w:r>
      <w:proofErr w:type="spellEnd"/>
      <w:r w:rsidRPr="00511330">
        <w:rPr>
          <w:rFonts w:ascii="Verdana" w:hAnsi="Verdana"/>
          <w:b/>
          <w:sz w:val="20"/>
        </w:rPr>
        <w:t xml:space="preserve"> og medlemmerne</w:t>
      </w:r>
    </w:p>
    <w:p w14:paraId="1DC9C2A2" w14:textId="3CBA2D09" w:rsidR="0036329F" w:rsidRPr="00511330" w:rsidRDefault="0036329F" w:rsidP="00511330">
      <w:pPr>
        <w:spacing w:after="120" w:line="276" w:lineRule="auto"/>
        <w:rPr>
          <w:rFonts w:ascii="Verdana" w:hAnsi="Verdana"/>
          <w:sz w:val="20"/>
        </w:rPr>
      </w:pPr>
      <w:r w:rsidRPr="00511330">
        <w:rPr>
          <w:rFonts w:ascii="Verdana" w:hAnsi="Verdana"/>
          <w:sz w:val="20"/>
        </w:rPr>
        <w:t xml:space="preserve">Formanden bød velkommen til de nye medlemmer af udvalget: Nils Elmegaard som er tilbage som observatør, Gerhard </w:t>
      </w:r>
      <w:proofErr w:type="spellStart"/>
      <w:r w:rsidRPr="00511330">
        <w:rPr>
          <w:rFonts w:ascii="Verdana" w:hAnsi="Verdana"/>
          <w:sz w:val="20"/>
        </w:rPr>
        <w:t>Deneken</w:t>
      </w:r>
      <w:proofErr w:type="spellEnd"/>
      <w:r w:rsidRPr="00511330">
        <w:rPr>
          <w:rFonts w:ascii="Verdana" w:hAnsi="Verdana"/>
          <w:sz w:val="20"/>
        </w:rPr>
        <w:t xml:space="preserve"> der nu repræsenterer </w:t>
      </w:r>
      <w:proofErr w:type="spellStart"/>
      <w:r w:rsidRPr="00511330">
        <w:rPr>
          <w:rFonts w:ascii="Verdana" w:hAnsi="Verdana"/>
          <w:sz w:val="20"/>
        </w:rPr>
        <w:t>TystofteFonden</w:t>
      </w:r>
      <w:proofErr w:type="spellEnd"/>
      <w:r w:rsidR="008E5238" w:rsidRPr="00511330">
        <w:rPr>
          <w:rFonts w:ascii="Verdana" w:hAnsi="Verdana"/>
          <w:sz w:val="20"/>
        </w:rPr>
        <w:t>,</w:t>
      </w:r>
      <w:r w:rsidRPr="00511330">
        <w:rPr>
          <w:rFonts w:ascii="Verdana" w:hAnsi="Verdana"/>
          <w:sz w:val="20"/>
        </w:rPr>
        <w:t xml:space="preserve"> og Asbjørn Børsting</w:t>
      </w:r>
      <w:r w:rsidR="008E5238" w:rsidRPr="00511330">
        <w:rPr>
          <w:rFonts w:ascii="Verdana" w:hAnsi="Verdana"/>
          <w:sz w:val="20"/>
        </w:rPr>
        <w:t xml:space="preserve"> der havde meldt afbud til dagens møde. I stedet for Asbjørn Børsting deltog Claus Saabye Erichsen. Kristine Riskær gjorde opmærksom på, at </w:t>
      </w:r>
      <w:r w:rsidR="00FE285E">
        <w:rPr>
          <w:rFonts w:ascii="Verdana" w:hAnsi="Verdana"/>
          <w:sz w:val="20"/>
        </w:rPr>
        <w:t>udvalget</w:t>
      </w:r>
      <w:r w:rsidR="0097691E" w:rsidRPr="00511330">
        <w:rPr>
          <w:rFonts w:ascii="Verdana" w:hAnsi="Verdana"/>
          <w:sz w:val="20"/>
        </w:rPr>
        <w:t xml:space="preserve"> jf. forretningsordenen</w:t>
      </w:r>
      <w:r w:rsidR="008E5238" w:rsidRPr="00511330">
        <w:rPr>
          <w:rFonts w:ascii="Verdana" w:hAnsi="Verdana"/>
          <w:sz w:val="20"/>
        </w:rPr>
        <w:t xml:space="preserve"> ikke har suppleanter, men at Claus selvfølgelig var velkommen til dagens møde, men at pladsen i udvalget i fremtiden er Asbjørn Børstings. Rikke </w:t>
      </w:r>
      <w:proofErr w:type="spellStart"/>
      <w:r w:rsidR="008E5238" w:rsidRPr="00511330">
        <w:rPr>
          <w:rFonts w:ascii="Verdana" w:hAnsi="Verdana"/>
          <w:sz w:val="20"/>
        </w:rPr>
        <w:t>Thomle</w:t>
      </w:r>
      <w:proofErr w:type="spellEnd"/>
      <w:r w:rsidR="008E5238" w:rsidRPr="00511330">
        <w:rPr>
          <w:rFonts w:ascii="Verdana" w:hAnsi="Verdana"/>
          <w:sz w:val="20"/>
        </w:rPr>
        <w:t xml:space="preserve"> Andersen gjorde opmærksom på, at hun standser i udvalget. Fremover vil Anders Lund deltage for Økologisk Landsforening. Økologisk Landsforening sender formelt besked om ændringen.</w:t>
      </w:r>
    </w:p>
    <w:p w14:paraId="603C9299" w14:textId="77777777" w:rsidR="007B25CC" w:rsidRPr="00511330" w:rsidRDefault="007B25CC" w:rsidP="00511330">
      <w:pPr>
        <w:spacing w:after="120" w:line="276" w:lineRule="auto"/>
        <w:rPr>
          <w:rFonts w:ascii="Verdana" w:hAnsi="Verdana"/>
          <w:sz w:val="20"/>
          <w:u w:val="single"/>
        </w:rPr>
      </w:pPr>
      <w:r w:rsidRPr="00511330">
        <w:rPr>
          <w:rFonts w:ascii="Verdana" w:hAnsi="Verdana"/>
          <w:sz w:val="20"/>
          <w:u w:val="single"/>
        </w:rPr>
        <w:t>Plantenyhedsbeskyttelse, CPVO og UPOV</w:t>
      </w:r>
    </w:p>
    <w:p w14:paraId="0ED0D7F1" w14:textId="4D65F9F7" w:rsidR="008E5238" w:rsidRPr="00511330" w:rsidRDefault="008E5238" w:rsidP="00511330">
      <w:pPr>
        <w:spacing w:after="120" w:line="276" w:lineRule="auto"/>
        <w:rPr>
          <w:rFonts w:ascii="Verdana" w:hAnsi="Verdana"/>
          <w:sz w:val="20"/>
        </w:rPr>
      </w:pPr>
      <w:r w:rsidRPr="00511330">
        <w:rPr>
          <w:rFonts w:ascii="Verdana" w:hAnsi="Verdana"/>
          <w:sz w:val="20"/>
        </w:rPr>
        <w:t xml:space="preserve">Kristine Riskær sagde, at Plantenyhedsnævnet mødes meget sjældent, da der </w:t>
      </w:r>
      <w:r w:rsidR="00D70784">
        <w:rPr>
          <w:rFonts w:ascii="Verdana" w:hAnsi="Verdana"/>
          <w:sz w:val="20"/>
        </w:rPr>
        <w:t>er ganske få</w:t>
      </w:r>
      <w:r w:rsidRPr="00511330">
        <w:rPr>
          <w:rFonts w:ascii="Verdana" w:hAnsi="Verdana"/>
          <w:sz w:val="20"/>
        </w:rPr>
        <w:t xml:space="preserve"> anmeldelser til dansk plantenyhedsbeskyttelse. Næste møde i udvalget er</w:t>
      </w:r>
      <w:r w:rsidR="00D34389" w:rsidRPr="00511330">
        <w:rPr>
          <w:rFonts w:ascii="Verdana" w:hAnsi="Verdana"/>
          <w:sz w:val="20"/>
        </w:rPr>
        <w:t xml:space="preserve"> den 1</w:t>
      </w:r>
      <w:r w:rsidR="00E3203D" w:rsidRPr="00511330">
        <w:rPr>
          <w:rFonts w:ascii="Verdana" w:hAnsi="Verdana"/>
          <w:sz w:val="20"/>
        </w:rPr>
        <w:t>2</w:t>
      </w:r>
      <w:r w:rsidR="00D34389" w:rsidRPr="00511330">
        <w:rPr>
          <w:rFonts w:ascii="Verdana" w:hAnsi="Verdana"/>
          <w:sz w:val="20"/>
        </w:rPr>
        <w:t xml:space="preserve">. januar 2016. Her vil der blive </w:t>
      </w:r>
      <w:r w:rsidR="00D70784">
        <w:rPr>
          <w:rFonts w:ascii="Verdana" w:hAnsi="Verdana"/>
          <w:sz w:val="20"/>
        </w:rPr>
        <w:t xml:space="preserve">orienteret om, </w:t>
      </w:r>
      <w:r w:rsidR="00D34389" w:rsidRPr="00511330">
        <w:rPr>
          <w:rFonts w:ascii="Verdana" w:hAnsi="Verdana"/>
          <w:sz w:val="20"/>
        </w:rPr>
        <w:t xml:space="preserve"> hvad der sker i UPOV og CPVO.</w:t>
      </w:r>
    </w:p>
    <w:p w14:paraId="7CF902A7" w14:textId="385E3BCA" w:rsidR="00D34389" w:rsidRPr="00511330" w:rsidRDefault="00D34389" w:rsidP="00511330">
      <w:pPr>
        <w:spacing w:after="120" w:line="276" w:lineRule="auto"/>
        <w:rPr>
          <w:rFonts w:ascii="Verdana" w:hAnsi="Verdana"/>
          <w:sz w:val="20"/>
        </w:rPr>
      </w:pPr>
      <w:r w:rsidRPr="00511330">
        <w:rPr>
          <w:rFonts w:ascii="Verdana" w:hAnsi="Verdana"/>
          <w:sz w:val="20"/>
        </w:rPr>
        <w:t>Maria Lillie Sonne</w:t>
      </w:r>
      <w:r w:rsidR="00D70784">
        <w:rPr>
          <w:rFonts w:ascii="Verdana" w:hAnsi="Verdana"/>
          <w:sz w:val="20"/>
        </w:rPr>
        <w:t xml:space="preserve"> (MALISO)</w:t>
      </w:r>
      <w:r w:rsidRPr="00511330">
        <w:rPr>
          <w:rFonts w:ascii="Verdana" w:hAnsi="Verdana"/>
          <w:sz w:val="20"/>
        </w:rPr>
        <w:t xml:space="preserve"> er dansk repræsentant i UPOV og CPVO. </w:t>
      </w:r>
    </w:p>
    <w:p w14:paraId="77E7B328" w14:textId="12288F59" w:rsidR="00D34389" w:rsidRPr="00511330" w:rsidRDefault="00D34389" w:rsidP="00511330">
      <w:pPr>
        <w:spacing w:after="120" w:line="276" w:lineRule="auto"/>
        <w:rPr>
          <w:rFonts w:ascii="Verdana" w:hAnsi="Verdana"/>
          <w:sz w:val="20"/>
        </w:rPr>
      </w:pPr>
      <w:r w:rsidRPr="00511330">
        <w:rPr>
          <w:rFonts w:ascii="Verdana" w:hAnsi="Verdana"/>
          <w:sz w:val="20"/>
        </w:rPr>
        <w:t>M</w:t>
      </w:r>
      <w:r w:rsidR="00D70784">
        <w:rPr>
          <w:rFonts w:ascii="Verdana" w:hAnsi="Verdana"/>
          <w:sz w:val="20"/>
        </w:rPr>
        <w:t>ALISO</w:t>
      </w:r>
      <w:r w:rsidRPr="00511330">
        <w:rPr>
          <w:rFonts w:ascii="Verdana" w:hAnsi="Verdana"/>
          <w:sz w:val="20"/>
        </w:rPr>
        <w:t xml:space="preserve"> deltog 24. juni 2015 i seminar om grænsefladen mellem patenter og plan</w:t>
      </w:r>
      <w:r w:rsidR="00FE285E">
        <w:rPr>
          <w:rFonts w:ascii="Verdana" w:hAnsi="Verdana"/>
          <w:sz w:val="20"/>
        </w:rPr>
        <w:t>tenyhedsbeskyttelse i Bruxelles</w:t>
      </w:r>
      <w:r w:rsidRPr="00511330">
        <w:rPr>
          <w:rFonts w:ascii="Verdana" w:hAnsi="Verdana"/>
          <w:sz w:val="20"/>
        </w:rPr>
        <w:t xml:space="preserve"> initieret af CPVO. NL fik sat patenter og plantenyhedsbeskyttelse på dagsordenen, under punktet ”eventuelt”, på mødet den 13. juli 2015 i EU’s Råd for Landbrug og Fiskeri (grundet </w:t>
      </w:r>
      <w:proofErr w:type="spellStart"/>
      <w:r w:rsidRPr="00511330">
        <w:rPr>
          <w:rFonts w:ascii="Verdana" w:hAnsi="Verdana"/>
          <w:sz w:val="20"/>
        </w:rPr>
        <w:t>EPO’s</w:t>
      </w:r>
      <w:proofErr w:type="spellEnd"/>
      <w:r w:rsidRPr="00511330">
        <w:rPr>
          <w:rFonts w:ascii="Verdana" w:hAnsi="Verdana"/>
          <w:sz w:val="20"/>
        </w:rPr>
        <w:t xml:space="preserve"> Udvidede Appelmyndigheds udtalelser i Tomat- og Broccoli II sagerne). </w:t>
      </w:r>
    </w:p>
    <w:p w14:paraId="0ED0F45B" w14:textId="39101071" w:rsidR="00196FCE" w:rsidRPr="00511330" w:rsidRDefault="00196FCE" w:rsidP="00511330">
      <w:pPr>
        <w:spacing w:after="120" w:line="276" w:lineRule="auto"/>
        <w:rPr>
          <w:rFonts w:ascii="Verdana" w:hAnsi="Verdana"/>
          <w:sz w:val="20"/>
        </w:rPr>
      </w:pPr>
      <w:r w:rsidRPr="00511330">
        <w:rPr>
          <w:rFonts w:ascii="Verdana" w:hAnsi="Verdana"/>
          <w:sz w:val="20"/>
        </w:rPr>
        <w:t>M</w:t>
      </w:r>
      <w:r w:rsidR="00D70784">
        <w:rPr>
          <w:rFonts w:ascii="Verdana" w:hAnsi="Verdana"/>
          <w:sz w:val="20"/>
        </w:rPr>
        <w:t>ALISO</w:t>
      </w:r>
      <w:r w:rsidRPr="00511330">
        <w:rPr>
          <w:rFonts w:ascii="Verdana" w:hAnsi="Verdana"/>
          <w:sz w:val="20"/>
        </w:rPr>
        <w:t xml:space="preserve"> uddelte et skema om tværgående interesser på planteområdet i forhold til plantegen</w:t>
      </w:r>
      <w:r w:rsidR="006F12F7" w:rsidRPr="00511330">
        <w:rPr>
          <w:rFonts w:ascii="Verdana" w:hAnsi="Verdana"/>
          <w:sz w:val="20"/>
        </w:rPr>
        <w:t>e</w:t>
      </w:r>
      <w:r w:rsidRPr="00511330">
        <w:rPr>
          <w:rFonts w:ascii="Verdana" w:hAnsi="Verdana"/>
          <w:sz w:val="20"/>
        </w:rPr>
        <w:t>tiske ressourcer, plantenyhedsbeskyttelse og patenter til udvalgets orientering.</w:t>
      </w:r>
    </w:p>
    <w:p w14:paraId="25AC31A0" w14:textId="15324A72" w:rsidR="00E3203D" w:rsidRPr="00511330" w:rsidRDefault="00B86F90" w:rsidP="00511330">
      <w:pPr>
        <w:pStyle w:val="Kommentartekst"/>
        <w:spacing w:after="120" w:line="276" w:lineRule="auto"/>
        <w:rPr>
          <w:rFonts w:ascii="Verdana" w:hAnsi="Verdana"/>
        </w:rPr>
      </w:pPr>
      <w:r w:rsidRPr="00511330">
        <w:rPr>
          <w:rFonts w:ascii="Verdana" w:hAnsi="Verdana"/>
        </w:rPr>
        <w:t>M</w:t>
      </w:r>
      <w:r w:rsidR="00D70784">
        <w:rPr>
          <w:rFonts w:ascii="Verdana" w:hAnsi="Verdana"/>
        </w:rPr>
        <w:t>ALISO</w:t>
      </w:r>
      <w:r w:rsidRPr="00511330">
        <w:rPr>
          <w:rFonts w:ascii="Verdana" w:hAnsi="Verdana"/>
        </w:rPr>
        <w:t xml:space="preserve"> har i efteråret deltaget i møder i CPVO, UPOV og EU rådsarbejdsgruppemøde. </w:t>
      </w:r>
      <w:r w:rsidR="00D70784">
        <w:rPr>
          <w:rFonts w:ascii="Verdana" w:hAnsi="Verdana"/>
        </w:rPr>
        <w:t>D</w:t>
      </w:r>
      <w:r w:rsidR="00D34389" w:rsidRPr="00511330">
        <w:rPr>
          <w:rFonts w:ascii="Verdana" w:hAnsi="Verdana"/>
        </w:rPr>
        <w:t xml:space="preserve">er har været ønske fra UPU medlemmerne om udlevering af udvalgte dokumenter i forbindelse med CPVO </w:t>
      </w:r>
      <w:r w:rsidR="00F03655" w:rsidRPr="00511330">
        <w:rPr>
          <w:rFonts w:ascii="Verdana" w:hAnsi="Verdana"/>
        </w:rPr>
        <w:t xml:space="preserve">og UPOV </w:t>
      </w:r>
      <w:r w:rsidR="00D34389" w:rsidRPr="00511330">
        <w:rPr>
          <w:rFonts w:ascii="Verdana" w:hAnsi="Verdana"/>
        </w:rPr>
        <w:t>møderne. Det er ikke muligt at udlevere dokumenter, så</w:t>
      </w:r>
      <w:r w:rsidR="00F03655" w:rsidRPr="00511330">
        <w:rPr>
          <w:rFonts w:ascii="Verdana" w:hAnsi="Verdana"/>
        </w:rPr>
        <w:t xml:space="preserve"> </w:t>
      </w:r>
      <w:r w:rsidR="00D34389" w:rsidRPr="00511330">
        <w:rPr>
          <w:rFonts w:ascii="Verdana" w:hAnsi="Verdana"/>
        </w:rPr>
        <w:t>længe de ikke er godkendt</w:t>
      </w:r>
      <w:r w:rsidR="00D70784">
        <w:rPr>
          <w:rFonts w:ascii="Verdana" w:hAnsi="Verdana"/>
        </w:rPr>
        <w:t>, og dermed fortrolige</w:t>
      </w:r>
      <w:r w:rsidR="00D34389" w:rsidRPr="00511330">
        <w:rPr>
          <w:rFonts w:ascii="Verdana" w:hAnsi="Verdana"/>
        </w:rPr>
        <w:t>.</w:t>
      </w:r>
      <w:r w:rsidR="00E3203D" w:rsidRPr="00511330">
        <w:rPr>
          <w:rFonts w:ascii="Verdana" w:hAnsi="Verdana"/>
        </w:rPr>
        <w:t xml:space="preserve">  </w:t>
      </w:r>
      <w:r w:rsidR="00D70784">
        <w:rPr>
          <w:rFonts w:ascii="Verdana" w:hAnsi="Verdana"/>
        </w:rPr>
        <w:t>U</w:t>
      </w:r>
      <w:r w:rsidR="00E3203D" w:rsidRPr="00511330">
        <w:rPr>
          <w:rFonts w:ascii="Verdana" w:hAnsi="Verdana"/>
        </w:rPr>
        <w:t>dvalgets medlemmer</w:t>
      </w:r>
      <w:r w:rsidR="00D70784">
        <w:rPr>
          <w:rFonts w:ascii="Verdana" w:hAnsi="Verdana"/>
        </w:rPr>
        <w:t xml:space="preserve"> er dog</w:t>
      </w:r>
      <w:r w:rsidR="00E3203D" w:rsidRPr="00511330">
        <w:rPr>
          <w:rFonts w:ascii="Verdana" w:hAnsi="Verdana"/>
        </w:rPr>
        <w:t xml:space="preserve"> altid var velkomne til at ringe</w:t>
      </w:r>
      <w:r w:rsidR="00D70784">
        <w:rPr>
          <w:rFonts w:ascii="Verdana" w:hAnsi="Verdana"/>
        </w:rPr>
        <w:t>.</w:t>
      </w:r>
    </w:p>
    <w:p w14:paraId="4CA4C2B8" w14:textId="41D4E0B0" w:rsidR="00B86F90" w:rsidRPr="00511330" w:rsidRDefault="00ED4E22" w:rsidP="00511330">
      <w:pPr>
        <w:pStyle w:val="Listeafsnit"/>
        <w:spacing w:after="120" w:line="276" w:lineRule="auto"/>
        <w:ind w:left="0"/>
        <w:contextualSpacing w:val="0"/>
        <w:rPr>
          <w:rFonts w:ascii="Verdana" w:hAnsi="Verdana"/>
          <w:sz w:val="20"/>
        </w:rPr>
      </w:pPr>
      <w:r w:rsidRPr="00511330">
        <w:rPr>
          <w:rFonts w:ascii="Verdana" w:hAnsi="Verdana"/>
          <w:sz w:val="20"/>
        </w:rPr>
        <w:t>Der er en stigning på 1,3</w:t>
      </w:r>
      <w:r w:rsidR="00FE285E">
        <w:rPr>
          <w:rFonts w:ascii="Verdana" w:hAnsi="Verdana"/>
          <w:sz w:val="20"/>
        </w:rPr>
        <w:t xml:space="preserve"> pct.</w:t>
      </w:r>
      <w:r w:rsidRPr="00511330">
        <w:rPr>
          <w:rFonts w:ascii="Verdana" w:hAnsi="Verdana"/>
          <w:sz w:val="20"/>
        </w:rPr>
        <w:t xml:space="preserve"> i </w:t>
      </w:r>
      <w:proofErr w:type="spellStart"/>
      <w:r w:rsidRPr="00511330">
        <w:rPr>
          <w:rFonts w:ascii="Verdana" w:hAnsi="Verdana"/>
          <w:sz w:val="20"/>
        </w:rPr>
        <w:t>CPVO’s</w:t>
      </w:r>
      <w:proofErr w:type="spellEnd"/>
      <w:r w:rsidRPr="00511330">
        <w:rPr>
          <w:rFonts w:ascii="Verdana" w:hAnsi="Verdana"/>
          <w:sz w:val="20"/>
        </w:rPr>
        <w:t xml:space="preserve"> årlige gebyrer grundet højere udgifter; CPVO havde et negativt overskud på 160.000 </w:t>
      </w:r>
      <w:r w:rsidR="00FE285E">
        <w:rPr>
          <w:rFonts w:ascii="Verdana" w:hAnsi="Verdana"/>
          <w:sz w:val="20"/>
        </w:rPr>
        <w:t>€</w:t>
      </w:r>
      <w:r w:rsidRPr="00511330">
        <w:rPr>
          <w:rFonts w:ascii="Verdana" w:hAnsi="Verdana"/>
          <w:sz w:val="20"/>
        </w:rPr>
        <w:t xml:space="preserve">; målet er en reserve på 5.000.000 </w:t>
      </w:r>
      <w:r w:rsidR="00FE285E">
        <w:rPr>
          <w:rFonts w:ascii="Verdana" w:hAnsi="Verdana"/>
          <w:sz w:val="20"/>
        </w:rPr>
        <w:t>€</w:t>
      </w:r>
      <w:r w:rsidRPr="00511330">
        <w:rPr>
          <w:rFonts w:ascii="Verdana" w:hAnsi="Verdana"/>
          <w:sz w:val="20"/>
        </w:rPr>
        <w:t xml:space="preserve">. CPVO har fokus på at </w:t>
      </w:r>
      <w:r w:rsidR="00FE285E" w:rsidRPr="00511330">
        <w:rPr>
          <w:rFonts w:ascii="Verdana" w:hAnsi="Verdana"/>
          <w:sz w:val="20"/>
        </w:rPr>
        <w:t>strømline</w:t>
      </w:r>
      <w:r w:rsidRPr="00511330">
        <w:rPr>
          <w:rFonts w:ascii="Verdana" w:hAnsi="Verdana"/>
          <w:sz w:val="20"/>
        </w:rPr>
        <w:t xml:space="preserve"> systemet, på effektivitet og at holde omkostningerne så lave som muligt; for fremtiden vil der blive indført en procedure om, at betalinger skal ske ”up</w:t>
      </w:r>
      <w:r w:rsidR="00FE285E">
        <w:rPr>
          <w:rFonts w:ascii="Verdana" w:hAnsi="Verdana"/>
          <w:sz w:val="20"/>
        </w:rPr>
        <w:t xml:space="preserve"> </w:t>
      </w:r>
      <w:r w:rsidRPr="00511330">
        <w:rPr>
          <w:rFonts w:ascii="Verdana" w:hAnsi="Verdana"/>
          <w:sz w:val="20"/>
        </w:rPr>
        <w:t xml:space="preserve">front”, så systemet ikke fungerer som et slags skjult ”skattesystem”, men bliver mere gennemsigtigt for brugerne. CPVO har et beregnet underskud på 974.000 </w:t>
      </w:r>
      <w:r w:rsidR="00FE285E">
        <w:rPr>
          <w:rFonts w:ascii="Verdana" w:hAnsi="Verdana"/>
          <w:sz w:val="20"/>
        </w:rPr>
        <w:t>€</w:t>
      </w:r>
      <w:r w:rsidRPr="00511330">
        <w:rPr>
          <w:rFonts w:ascii="Verdana" w:hAnsi="Verdana"/>
          <w:sz w:val="20"/>
        </w:rPr>
        <w:t xml:space="preserve">, som bliver taget fra reserven; </w:t>
      </w:r>
      <w:proofErr w:type="spellStart"/>
      <w:r w:rsidRPr="00511330">
        <w:rPr>
          <w:rFonts w:ascii="Verdana" w:hAnsi="Verdana"/>
          <w:sz w:val="20"/>
        </w:rPr>
        <w:t>CPVO</w:t>
      </w:r>
      <w:r w:rsidR="00FE285E">
        <w:rPr>
          <w:rFonts w:ascii="Verdana" w:hAnsi="Verdana"/>
          <w:sz w:val="20"/>
        </w:rPr>
        <w:t>’</w:t>
      </w:r>
      <w:r w:rsidRPr="00511330">
        <w:rPr>
          <w:rFonts w:ascii="Verdana" w:hAnsi="Verdana"/>
          <w:sz w:val="20"/>
        </w:rPr>
        <w:t>s</w:t>
      </w:r>
      <w:proofErr w:type="spellEnd"/>
      <w:r w:rsidRPr="00511330">
        <w:rPr>
          <w:rFonts w:ascii="Verdana" w:hAnsi="Verdana"/>
          <w:sz w:val="20"/>
        </w:rPr>
        <w:t xml:space="preserve"> totale indtægter forventes at være på 15.450.000 </w:t>
      </w:r>
      <w:r w:rsidR="00FE285E">
        <w:rPr>
          <w:rFonts w:ascii="Verdana" w:hAnsi="Verdana"/>
          <w:sz w:val="20"/>
        </w:rPr>
        <w:t>€</w:t>
      </w:r>
      <w:r w:rsidRPr="00511330">
        <w:rPr>
          <w:rFonts w:ascii="Verdana" w:hAnsi="Verdana"/>
          <w:sz w:val="20"/>
        </w:rPr>
        <w:t xml:space="preserve">; der var ingen kommentarer til budgettet for 2016 på CPVO mødet. </w:t>
      </w:r>
    </w:p>
    <w:p w14:paraId="67CEF31F" w14:textId="6A1E8E71" w:rsidR="00ED4E22" w:rsidRPr="00511330" w:rsidRDefault="00ED4E22" w:rsidP="00511330">
      <w:pPr>
        <w:pStyle w:val="Listeafsnit"/>
        <w:spacing w:after="120" w:line="276" w:lineRule="auto"/>
        <w:ind w:left="0"/>
        <w:contextualSpacing w:val="0"/>
        <w:rPr>
          <w:rFonts w:ascii="Verdana" w:hAnsi="Verdana"/>
          <w:sz w:val="20"/>
        </w:rPr>
      </w:pPr>
      <w:r w:rsidRPr="00511330">
        <w:rPr>
          <w:rFonts w:ascii="Verdana" w:hAnsi="Verdana"/>
          <w:sz w:val="20"/>
        </w:rPr>
        <w:t>G</w:t>
      </w:r>
      <w:r w:rsidR="008B13CD" w:rsidRPr="00511330">
        <w:rPr>
          <w:rFonts w:ascii="Verdana" w:hAnsi="Verdana"/>
          <w:sz w:val="20"/>
        </w:rPr>
        <w:t xml:space="preserve">erhard </w:t>
      </w:r>
      <w:proofErr w:type="spellStart"/>
      <w:r w:rsidR="008B13CD" w:rsidRPr="00511330">
        <w:rPr>
          <w:rFonts w:ascii="Verdana" w:hAnsi="Verdana"/>
          <w:sz w:val="20"/>
        </w:rPr>
        <w:t>Deneken</w:t>
      </w:r>
      <w:proofErr w:type="spellEnd"/>
      <w:r w:rsidRPr="00511330">
        <w:rPr>
          <w:rFonts w:ascii="Verdana" w:hAnsi="Verdana"/>
          <w:sz w:val="20"/>
        </w:rPr>
        <w:t xml:space="preserve"> sagde, at der er en indbygget underbudgettering, så der er en buffer på 10 </w:t>
      </w:r>
      <w:r w:rsidR="00FE285E">
        <w:rPr>
          <w:rFonts w:ascii="Verdana" w:hAnsi="Verdana"/>
          <w:sz w:val="20"/>
        </w:rPr>
        <w:t>pct.,</w:t>
      </w:r>
      <w:r w:rsidRPr="00511330">
        <w:rPr>
          <w:rFonts w:ascii="Verdana" w:hAnsi="Verdana"/>
          <w:sz w:val="20"/>
        </w:rPr>
        <w:t xml:space="preserve"> hvilket gør, at resultatet aldrig ender på nul, og at der dermed ikke tæres så meget på </w:t>
      </w:r>
      <w:proofErr w:type="spellStart"/>
      <w:r w:rsidRPr="00511330">
        <w:rPr>
          <w:rFonts w:ascii="Verdana" w:hAnsi="Verdana"/>
          <w:sz w:val="20"/>
        </w:rPr>
        <w:t>CPVO’s</w:t>
      </w:r>
      <w:proofErr w:type="spellEnd"/>
      <w:r w:rsidRPr="00511330">
        <w:rPr>
          <w:rFonts w:ascii="Verdana" w:hAnsi="Verdana"/>
          <w:sz w:val="20"/>
        </w:rPr>
        <w:t xml:space="preserve"> reserve, som det umiddelbart kan se ud.</w:t>
      </w:r>
    </w:p>
    <w:p w14:paraId="0951CF3F" w14:textId="455EAAF7" w:rsidR="00B86F90" w:rsidRPr="00511330" w:rsidRDefault="00C704B4" w:rsidP="00511330">
      <w:pPr>
        <w:spacing w:after="120" w:line="276" w:lineRule="auto"/>
        <w:rPr>
          <w:rFonts w:ascii="Verdana" w:hAnsi="Verdana"/>
          <w:sz w:val="20"/>
        </w:rPr>
      </w:pPr>
      <w:r w:rsidRPr="00511330">
        <w:rPr>
          <w:rFonts w:ascii="Verdana" w:hAnsi="Verdana"/>
          <w:sz w:val="20"/>
        </w:rPr>
        <w:t>M</w:t>
      </w:r>
      <w:r w:rsidR="00D70784">
        <w:rPr>
          <w:rFonts w:ascii="Verdana" w:hAnsi="Verdana"/>
          <w:sz w:val="20"/>
        </w:rPr>
        <w:t>ALISO</w:t>
      </w:r>
      <w:r w:rsidRPr="00511330">
        <w:rPr>
          <w:rFonts w:ascii="Verdana" w:hAnsi="Verdana"/>
          <w:sz w:val="20"/>
        </w:rPr>
        <w:t xml:space="preserve"> sagde, at der er n</w:t>
      </w:r>
      <w:r w:rsidR="00635F1D" w:rsidRPr="00511330">
        <w:rPr>
          <w:rFonts w:ascii="Verdana" w:hAnsi="Verdana"/>
          <w:sz w:val="20"/>
        </w:rPr>
        <w:t xml:space="preserve">ye ændringer </w:t>
      </w:r>
      <w:r w:rsidRPr="00511330">
        <w:rPr>
          <w:rFonts w:ascii="Verdana" w:hAnsi="Verdana"/>
          <w:sz w:val="20"/>
        </w:rPr>
        <w:t>til</w:t>
      </w:r>
      <w:r w:rsidR="00635F1D" w:rsidRPr="00511330">
        <w:rPr>
          <w:rFonts w:ascii="Verdana" w:hAnsi="Verdana"/>
          <w:sz w:val="20"/>
        </w:rPr>
        <w:t xml:space="preserve"> Kommissionens forordning </w:t>
      </w:r>
      <w:r w:rsidRPr="00511330">
        <w:rPr>
          <w:rFonts w:ascii="Verdana" w:hAnsi="Verdana"/>
          <w:sz w:val="20"/>
        </w:rPr>
        <w:t>nr. 974/2009</w:t>
      </w:r>
      <w:r w:rsidRPr="00511330">
        <w:rPr>
          <w:rFonts w:ascii="Verdana" w:hAnsi="Verdana"/>
          <w:b/>
          <w:sz w:val="20"/>
        </w:rPr>
        <w:t xml:space="preserve"> </w:t>
      </w:r>
      <w:r w:rsidR="00635F1D" w:rsidRPr="00511330">
        <w:rPr>
          <w:rFonts w:ascii="Verdana" w:hAnsi="Verdana"/>
          <w:sz w:val="20"/>
        </w:rPr>
        <w:t>om sagsbehandlingen ved EF-Sortsmyndigheden (CPVO), som bl.a. skal være med til at tydeliggøre, hvornår en plantesort er omfattet af andre intellektuelle rettigheder, f.eks. et patent</w:t>
      </w:r>
      <w:r w:rsidR="007B25CC" w:rsidRPr="00511330">
        <w:rPr>
          <w:rFonts w:ascii="Verdana" w:hAnsi="Verdana"/>
          <w:sz w:val="20"/>
        </w:rPr>
        <w:t>.</w:t>
      </w:r>
    </w:p>
    <w:p w14:paraId="22885557" w14:textId="77777777" w:rsidR="007B25CC" w:rsidRPr="00511330" w:rsidRDefault="007B25CC" w:rsidP="00511330">
      <w:pPr>
        <w:spacing w:after="120" w:line="276" w:lineRule="auto"/>
        <w:rPr>
          <w:rFonts w:ascii="Verdana" w:hAnsi="Verdana"/>
          <w:sz w:val="20"/>
        </w:rPr>
      </w:pPr>
      <w:r w:rsidRPr="00511330">
        <w:rPr>
          <w:rFonts w:ascii="Verdana" w:hAnsi="Verdana"/>
          <w:sz w:val="20"/>
        </w:rPr>
        <w:t>UPOV har udarbejdet forklarende retningslinjer for, hvornår en plantesort kan siges at være ”</w:t>
      </w:r>
      <w:proofErr w:type="spellStart"/>
      <w:r w:rsidRPr="00511330">
        <w:rPr>
          <w:rFonts w:ascii="Verdana" w:hAnsi="Verdana"/>
          <w:sz w:val="20"/>
        </w:rPr>
        <w:t>essential</w:t>
      </w:r>
      <w:proofErr w:type="spellEnd"/>
      <w:r w:rsidRPr="00511330">
        <w:rPr>
          <w:rFonts w:ascii="Verdana" w:hAnsi="Verdana"/>
          <w:sz w:val="20"/>
        </w:rPr>
        <w:t xml:space="preserve"> </w:t>
      </w:r>
      <w:proofErr w:type="spellStart"/>
      <w:r w:rsidRPr="00511330">
        <w:rPr>
          <w:rFonts w:ascii="Verdana" w:hAnsi="Verdana"/>
          <w:sz w:val="20"/>
        </w:rPr>
        <w:t>derived</w:t>
      </w:r>
      <w:proofErr w:type="spellEnd"/>
      <w:r w:rsidRPr="00511330">
        <w:rPr>
          <w:rFonts w:ascii="Verdana" w:hAnsi="Verdana"/>
          <w:sz w:val="20"/>
        </w:rPr>
        <w:t xml:space="preserve"> </w:t>
      </w:r>
      <w:proofErr w:type="spellStart"/>
      <w:r w:rsidRPr="00511330">
        <w:rPr>
          <w:rFonts w:ascii="Verdana" w:hAnsi="Verdana"/>
          <w:sz w:val="20"/>
        </w:rPr>
        <w:t>varity</w:t>
      </w:r>
      <w:proofErr w:type="spellEnd"/>
      <w:r w:rsidRPr="00511330">
        <w:rPr>
          <w:rFonts w:ascii="Verdana" w:hAnsi="Verdana"/>
          <w:sz w:val="20"/>
        </w:rPr>
        <w:t>”, dvs. en væsentligt afledt sort, forkortet EDV; retningslinjerne blev diskuteret grundigt, fordi afgrænsningen er vigtig for sortsejerens rettigheder, markedsføring m.v.</w:t>
      </w:r>
    </w:p>
    <w:p w14:paraId="633EBFF2" w14:textId="67152A1F" w:rsidR="007B25CC" w:rsidRPr="00511330" w:rsidRDefault="007B25CC" w:rsidP="00511330">
      <w:pPr>
        <w:spacing w:after="120" w:line="276" w:lineRule="auto"/>
        <w:rPr>
          <w:rFonts w:ascii="Verdana" w:hAnsi="Verdana"/>
          <w:sz w:val="20"/>
        </w:rPr>
      </w:pPr>
      <w:r w:rsidRPr="00511330">
        <w:rPr>
          <w:rFonts w:ascii="Verdana" w:hAnsi="Verdana"/>
          <w:sz w:val="20"/>
        </w:rPr>
        <w:lastRenderedPageBreak/>
        <w:t xml:space="preserve">De fleste medlemsstater af UPOV er positive over International System of </w:t>
      </w:r>
      <w:proofErr w:type="spellStart"/>
      <w:r w:rsidRPr="00511330">
        <w:rPr>
          <w:rFonts w:ascii="Verdana" w:hAnsi="Verdana"/>
          <w:sz w:val="20"/>
        </w:rPr>
        <w:t>Cooperation</w:t>
      </w:r>
      <w:proofErr w:type="spellEnd"/>
      <w:r w:rsidRPr="00511330">
        <w:rPr>
          <w:rFonts w:ascii="Verdana" w:hAnsi="Verdana"/>
          <w:sz w:val="20"/>
        </w:rPr>
        <w:t xml:space="preserve"> (ISC), fordi hensigten er, at det skal lette samarbejdet omkring harmoniserede DUS-tests, plantesortsdatabasen m.v. Der var flertal for at få nedsat en arbejdsgruppe, som skal se på fordele og ulemper, omkostninger m.v. på tværs af medlemsstaterne; organisationerne CIOPORA og </w:t>
      </w:r>
      <w:proofErr w:type="spellStart"/>
      <w:r w:rsidRPr="00511330">
        <w:rPr>
          <w:rFonts w:ascii="Verdana" w:hAnsi="Verdana"/>
          <w:sz w:val="20"/>
        </w:rPr>
        <w:t>CropLife</w:t>
      </w:r>
      <w:proofErr w:type="spellEnd"/>
      <w:r w:rsidRPr="00511330">
        <w:rPr>
          <w:rFonts w:ascii="Verdana" w:hAnsi="Verdana"/>
          <w:sz w:val="20"/>
        </w:rPr>
        <w:t xml:space="preserve"> har gennemført undersøgelser, og der er fokus på harmoniseringsproblemer i forhold til bl.a. klimazoner.</w:t>
      </w:r>
    </w:p>
    <w:p w14:paraId="7956A2D8" w14:textId="1108ECD3" w:rsidR="007B25CC" w:rsidRPr="00511330" w:rsidRDefault="007B25CC" w:rsidP="00511330">
      <w:pPr>
        <w:spacing w:after="120" w:line="276" w:lineRule="auto"/>
        <w:rPr>
          <w:rFonts w:ascii="Verdana" w:hAnsi="Verdana"/>
          <w:sz w:val="20"/>
        </w:rPr>
      </w:pPr>
      <w:r w:rsidRPr="00511330">
        <w:rPr>
          <w:rFonts w:ascii="Verdana" w:hAnsi="Verdana"/>
          <w:sz w:val="20"/>
        </w:rPr>
        <w:t>Danmark er ved at få søsat et samarbejde mellem Norge og Sverige om en fælles sortsliste for bevaringsværdige sorter</w:t>
      </w:r>
      <w:r w:rsidR="00D630DA">
        <w:rPr>
          <w:rFonts w:ascii="Verdana" w:hAnsi="Verdana"/>
          <w:sz w:val="20"/>
        </w:rPr>
        <w:t>.</w:t>
      </w:r>
      <w:r w:rsidRPr="00511330">
        <w:rPr>
          <w:rFonts w:ascii="Verdana" w:hAnsi="Verdana"/>
          <w:sz w:val="20"/>
        </w:rPr>
        <w:t xml:space="preserve"> Danmark, Norge og Sverige skal udgøre en region </w:t>
      </w:r>
      <w:r w:rsidR="00D630DA">
        <w:rPr>
          <w:rFonts w:ascii="Verdana" w:hAnsi="Verdana"/>
          <w:sz w:val="20"/>
        </w:rPr>
        <w:t xml:space="preserve">for de bevaringsværdige sorter, og </w:t>
      </w:r>
      <w:r w:rsidRPr="00511330">
        <w:rPr>
          <w:rFonts w:ascii="Verdana" w:hAnsi="Verdana"/>
          <w:sz w:val="20"/>
        </w:rPr>
        <w:t>vi går efter en simpel model</w:t>
      </w:r>
      <w:r w:rsidR="00D630DA">
        <w:rPr>
          <w:rFonts w:ascii="Verdana" w:hAnsi="Verdana"/>
          <w:sz w:val="20"/>
        </w:rPr>
        <w:t>.</w:t>
      </w:r>
      <w:r w:rsidRPr="00511330">
        <w:rPr>
          <w:rFonts w:ascii="Verdana" w:hAnsi="Verdana"/>
          <w:sz w:val="20"/>
        </w:rPr>
        <w:t xml:space="preserve"> </w:t>
      </w:r>
      <w:r w:rsidR="00D630DA">
        <w:rPr>
          <w:rFonts w:ascii="Verdana" w:hAnsi="Verdana"/>
          <w:sz w:val="20"/>
        </w:rPr>
        <w:t>V</w:t>
      </w:r>
      <w:r w:rsidRPr="00511330">
        <w:rPr>
          <w:rFonts w:ascii="Verdana" w:hAnsi="Verdana"/>
          <w:sz w:val="20"/>
        </w:rPr>
        <w:t>i holder et indledende møde med</w:t>
      </w:r>
      <w:r w:rsidR="00D630DA">
        <w:rPr>
          <w:rFonts w:ascii="Verdana" w:hAnsi="Verdana"/>
          <w:sz w:val="20"/>
        </w:rPr>
        <w:t xml:space="preserve"> Norge og Sverige i København den</w:t>
      </w:r>
      <w:r w:rsidRPr="00511330">
        <w:rPr>
          <w:rFonts w:ascii="Verdana" w:hAnsi="Verdana"/>
          <w:sz w:val="20"/>
        </w:rPr>
        <w:t xml:space="preserve"> 1</w:t>
      </w:r>
      <w:r w:rsidR="00E3203D" w:rsidRPr="00511330">
        <w:rPr>
          <w:rFonts w:ascii="Verdana" w:hAnsi="Verdana"/>
          <w:sz w:val="20"/>
        </w:rPr>
        <w:t>1</w:t>
      </w:r>
      <w:r w:rsidRPr="00511330">
        <w:rPr>
          <w:rFonts w:ascii="Verdana" w:hAnsi="Verdana"/>
          <w:sz w:val="20"/>
        </w:rPr>
        <w:t>. december 2015.</w:t>
      </w:r>
    </w:p>
    <w:p w14:paraId="0BB222F2" w14:textId="77777777" w:rsidR="00B86F90" w:rsidRPr="00511330" w:rsidRDefault="007B25CC" w:rsidP="00511330">
      <w:pPr>
        <w:pStyle w:val="Listeafsnit"/>
        <w:spacing w:after="120" w:line="276" w:lineRule="auto"/>
        <w:ind w:left="0"/>
        <w:contextualSpacing w:val="0"/>
        <w:rPr>
          <w:rFonts w:ascii="Verdana" w:hAnsi="Verdana"/>
          <w:sz w:val="20"/>
          <w:u w:val="single"/>
        </w:rPr>
      </w:pPr>
      <w:r w:rsidRPr="00511330">
        <w:rPr>
          <w:rFonts w:ascii="Verdana" w:hAnsi="Verdana"/>
          <w:sz w:val="20"/>
          <w:u w:val="single"/>
        </w:rPr>
        <w:t>Certificering og handel med frø i EU</w:t>
      </w:r>
    </w:p>
    <w:p w14:paraId="4BF355BC" w14:textId="77777777" w:rsidR="00B86F90" w:rsidRPr="00511330" w:rsidRDefault="007B25CC" w:rsidP="00511330">
      <w:pPr>
        <w:pStyle w:val="Listeafsnit"/>
        <w:spacing w:after="120" w:line="276" w:lineRule="auto"/>
        <w:ind w:left="0"/>
        <w:contextualSpacing w:val="0"/>
        <w:rPr>
          <w:rFonts w:ascii="Verdana" w:hAnsi="Verdana"/>
          <w:sz w:val="20"/>
        </w:rPr>
      </w:pPr>
      <w:r w:rsidRPr="00511330">
        <w:rPr>
          <w:rFonts w:ascii="Verdana" w:hAnsi="Verdana"/>
          <w:sz w:val="20"/>
        </w:rPr>
        <w:t>Der er udsendt dagsorden til næste møde i Stående Komité for frø den 3. december. Bemærkninger er</w:t>
      </w:r>
      <w:r w:rsidR="002F34E0" w:rsidRPr="00511330">
        <w:rPr>
          <w:rFonts w:ascii="Verdana" w:hAnsi="Verdana"/>
          <w:sz w:val="20"/>
        </w:rPr>
        <w:t xml:space="preserve"> velkomne. Merete Buus gjorde opmærksom på, at en sag med snyd i forhold til mærkesedler betyder, at Kommissionen ønsker nye regler om brug af fortløbende løbenumre på mærkesedler. DK har spurgt til behovet, da der sjældent rejses sager med snyd. Hvis der skal indføres et nyt system, vil DK arbejde for et simpelt system, som ikke bliver administrativt tungt.</w:t>
      </w:r>
    </w:p>
    <w:p w14:paraId="512CF380" w14:textId="77777777" w:rsidR="002F34E0" w:rsidRPr="00511330" w:rsidRDefault="002F34E0" w:rsidP="00511330">
      <w:pPr>
        <w:pStyle w:val="Listeafsnit"/>
        <w:spacing w:after="120" w:line="276" w:lineRule="auto"/>
        <w:ind w:left="0"/>
        <w:contextualSpacing w:val="0"/>
        <w:rPr>
          <w:rFonts w:ascii="Verdana" w:hAnsi="Verdana"/>
          <w:sz w:val="20"/>
          <w:u w:val="single"/>
        </w:rPr>
      </w:pPr>
      <w:r w:rsidRPr="00511330">
        <w:rPr>
          <w:rFonts w:ascii="Verdana" w:hAnsi="Verdana"/>
          <w:sz w:val="20"/>
          <w:u w:val="single"/>
        </w:rPr>
        <w:t xml:space="preserve">ISTA årsmøde og </w:t>
      </w:r>
      <w:proofErr w:type="spellStart"/>
      <w:r w:rsidRPr="00511330">
        <w:rPr>
          <w:rFonts w:ascii="Verdana" w:hAnsi="Verdana"/>
          <w:sz w:val="20"/>
          <w:u w:val="single"/>
        </w:rPr>
        <w:t>reakkrediteringsaudit</w:t>
      </w:r>
      <w:proofErr w:type="spellEnd"/>
      <w:r w:rsidRPr="00511330">
        <w:rPr>
          <w:rFonts w:ascii="Verdana" w:hAnsi="Verdana"/>
          <w:sz w:val="20"/>
          <w:u w:val="single"/>
        </w:rPr>
        <w:t xml:space="preserve"> 2015</w:t>
      </w:r>
    </w:p>
    <w:p w14:paraId="4486460C" w14:textId="77777777" w:rsidR="000174BF" w:rsidRPr="00511330" w:rsidRDefault="0099401D" w:rsidP="00511330">
      <w:pPr>
        <w:spacing w:after="120" w:line="276" w:lineRule="auto"/>
        <w:rPr>
          <w:rFonts w:ascii="Verdana" w:hAnsi="Verdana"/>
          <w:sz w:val="20"/>
        </w:rPr>
      </w:pPr>
      <w:r w:rsidRPr="00511330">
        <w:rPr>
          <w:rFonts w:ascii="Verdana" w:hAnsi="Verdana"/>
          <w:sz w:val="20"/>
        </w:rPr>
        <w:t xml:space="preserve">Årsmøde 2015 blev dækket af Grete Tarp. ISTA har udsendt opfølgning fra mødet, hvoraf forsøgsordningen med certifikater for prøvetagning bør have opmærksomhed. Umiddelbart ser NAER ikke behov for denne type certifikater, men vi hører meget gerne erhvervets mening. </w:t>
      </w:r>
    </w:p>
    <w:p w14:paraId="6E3A1E50" w14:textId="77777777" w:rsidR="000174BF" w:rsidRPr="00511330" w:rsidRDefault="000174BF" w:rsidP="00511330">
      <w:pPr>
        <w:spacing w:after="120" w:line="276" w:lineRule="auto"/>
        <w:rPr>
          <w:rFonts w:ascii="Verdana" w:hAnsi="Verdana"/>
          <w:sz w:val="20"/>
        </w:rPr>
      </w:pPr>
      <w:r w:rsidRPr="00511330">
        <w:rPr>
          <w:rFonts w:ascii="Verdana" w:hAnsi="Verdana"/>
          <w:sz w:val="20"/>
        </w:rPr>
        <w:t>Nils Elmegaard orienterede om</w:t>
      </w:r>
      <w:r w:rsidR="0097691E" w:rsidRPr="00511330">
        <w:rPr>
          <w:rFonts w:ascii="Verdana" w:hAnsi="Verdana"/>
          <w:sz w:val="20"/>
        </w:rPr>
        <w:t>,</w:t>
      </w:r>
      <w:r w:rsidRPr="00511330">
        <w:rPr>
          <w:rFonts w:ascii="Verdana" w:hAnsi="Verdana"/>
          <w:sz w:val="20"/>
        </w:rPr>
        <w:t xml:space="preserve"> at erhvervets finansiering af Grethe Tarps deltagelse i ISTA møderne ophører.</w:t>
      </w:r>
    </w:p>
    <w:p w14:paraId="46A9C8BD" w14:textId="1E721D31" w:rsidR="002F34E0" w:rsidRPr="00511330" w:rsidRDefault="0099401D" w:rsidP="00511330">
      <w:pPr>
        <w:spacing w:after="120" w:line="276" w:lineRule="auto"/>
        <w:rPr>
          <w:rFonts w:ascii="Verdana" w:hAnsi="Verdana"/>
          <w:sz w:val="20"/>
        </w:rPr>
      </w:pPr>
      <w:r w:rsidRPr="00511330">
        <w:rPr>
          <w:rFonts w:ascii="Verdana" w:hAnsi="Verdana"/>
          <w:sz w:val="20"/>
        </w:rPr>
        <w:t>ISTA afholdt audit hos Frøteamet</w:t>
      </w:r>
      <w:r w:rsidR="00D630DA">
        <w:rPr>
          <w:rFonts w:ascii="Verdana" w:hAnsi="Verdana"/>
          <w:sz w:val="20"/>
        </w:rPr>
        <w:t xml:space="preserve"> i NAER</w:t>
      </w:r>
      <w:r w:rsidRPr="00511330">
        <w:rPr>
          <w:rFonts w:ascii="Verdana" w:hAnsi="Verdana"/>
          <w:sz w:val="20"/>
        </w:rPr>
        <w:t xml:space="preserve"> den 22</w:t>
      </w:r>
      <w:r w:rsidR="0097691E" w:rsidRPr="00511330">
        <w:rPr>
          <w:rFonts w:ascii="Verdana" w:hAnsi="Verdana"/>
          <w:sz w:val="20"/>
        </w:rPr>
        <w:t>.</w:t>
      </w:r>
      <w:r w:rsidRPr="00511330">
        <w:rPr>
          <w:rFonts w:ascii="Verdana" w:hAnsi="Verdana"/>
          <w:sz w:val="20"/>
        </w:rPr>
        <w:t xml:space="preserve"> oktober 2015. Audit omfattede prøvetagningsaktiviteter, der er knyttet til udstedelse af ISTA certifikater.  Auditorerne meddelte, at de forventeligt vil indstille til </w:t>
      </w:r>
      <w:proofErr w:type="spellStart"/>
      <w:r w:rsidRPr="00511330">
        <w:rPr>
          <w:rFonts w:ascii="Verdana" w:hAnsi="Verdana"/>
          <w:sz w:val="20"/>
        </w:rPr>
        <w:t>reakkreditering</w:t>
      </w:r>
      <w:proofErr w:type="spellEnd"/>
      <w:r w:rsidRPr="00511330">
        <w:rPr>
          <w:rFonts w:ascii="Verdana" w:hAnsi="Verdana"/>
          <w:sz w:val="20"/>
        </w:rPr>
        <w:t xml:space="preserve">, såfremt Frøtemaet følger tilfredsstillende op i forhold til de registrerede afvigelser. Antallet adskiller sig ikke fra resultat af audit 2012. </w:t>
      </w:r>
      <w:r w:rsidR="000174BF" w:rsidRPr="00511330">
        <w:rPr>
          <w:rFonts w:ascii="Verdana" w:hAnsi="Verdana"/>
          <w:sz w:val="20"/>
        </w:rPr>
        <w:t xml:space="preserve">Det var </w:t>
      </w:r>
      <w:proofErr w:type="spellStart"/>
      <w:r w:rsidR="000174BF" w:rsidRPr="00511330">
        <w:rPr>
          <w:rFonts w:ascii="Verdana" w:hAnsi="Verdana"/>
          <w:sz w:val="20"/>
        </w:rPr>
        <w:t>NAER’s</w:t>
      </w:r>
      <w:proofErr w:type="spellEnd"/>
      <w:r w:rsidR="000174BF" w:rsidRPr="00511330">
        <w:rPr>
          <w:rFonts w:ascii="Verdana" w:hAnsi="Verdana"/>
          <w:sz w:val="20"/>
        </w:rPr>
        <w:t xml:space="preserve"> 6. audit og 5. </w:t>
      </w:r>
      <w:proofErr w:type="spellStart"/>
      <w:r w:rsidR="000174BF" w:rsidRPr="00511330">
        <w:rPr>
          <w:rFonts w:ascii="Verdana" w:hAnsi="Verdana"/>
          <w:sz w:val="20"/>
        </w:rPr>
        <w:t>reakkrediteringsaudit</w:t>
      </w:r>
      <w:proofErr w:type="spellEnd"/>
      <w:r w:rsidR="000174BF" w:rsidRPr="00511330">
        <w:rPr>
          <w:rFonts w:ascii="Verdana" w:hAnsi="Verdana"/>
          <w:sz w:val="20"/>
        </w:rPr>
        <w:t xml:space="preserve">, så kravene var tydeligt skærpede, da vi forventes at have fuldt styr på processerne efter så mange år. </w:t>
      </w:r>
    </w:p>
    <w:p w14:paraId="7A86E73A" w14:textId="77777777" w:rsidR="002F34E0" w:rsidRPr="00511330" w:rsidRDefault="002F34E0" w:rsidP="00511330">
      <w:pPr>
        <w:pStyle w:val="Listeafsnit"/>
        <w:spacing w:after="120" w:line="276" w:lineRule="auto"/>
        <w:ind w:left="0"/>
        <w:contextualSpacing w:val="0"/>
        <w:rPr>
          <w:rFonts w:ascii="Verdana" w:hAnsi="Verdana"/>
          <w:sz w:val="20"/>
          <w:u w:val="single"/>
        </w:rPr>
      </w:pPr>
      <w:r w:rsidRPr="00511330">
        <w:rPr>
          <w:rFonts w:ascii="Verdana" w:hAnsi="Verdana"/>
          <w:sz w:val="20"/>
          <w:u w:val="single"/>
        </w:rPr>
        <w:t>Nyt logo betyder ændrede krav til blanketter og mærkesedler</w:t>
      </w:r>
    </w:p>
    <w:p w14:paraId="2461A3D8" w14:textId="77777777" w:rsidR="002F34E0" w:rsidRPr="00511330" w:rsidRDefault="005556FC" w:rsidP="00511330">
      <w:pPr>
        <w:spacing w:after="120" w:line="276" w:lineRule="auto"/>
        <w:rPr>
          <w:rFonts w:ascii="Verdana" w:hAnsi="Verdana"/>
          <w:sz w:val="20"/>
        </w:rPr>
      </w:pPr>
      <w:r w:rsidRPr="00511330">
        <w:rPr>
          <w:rFonts w:ascii="Verdana" w:hAnsi="Verdana"/>
          <w:sz w:val="20"/>
        </w:rPr>
        <w:t>NaturErhvervstyrelsen (</w:t>
      </w:r>
      <w:r w:rsidR="002F34E0" w:rsidRPr="00511330">
        <w:rPr>
          <w:rFonts w:ascii="Verdana" w:hAnsi="Verdana"/>
          <w:sz w:val="20"/>
        </w:rPr>
        <w:t>NAER</w:t>
      </w:r>
      <w:r w:rsidRPr="00511330">
        <w:rPr>
          <w:rFonts w:ascii="Verdana" w:hAnsi="Verdana"/>
          <w:sz w:val="20"/>
        </w:rPr>
        <w:t>)</w:t>
      </w:r>
      <w:r w:rsidR="002F34E0" w:rsidRPr="00511330">
        <w:rPr>
          <w:rFonts w:ascii="Verdana" w:hAnsi="Verdana"/>
          <w:sz w:val="20"/>
        </w:rPr>
        <w:t xml:space="preserve"> har fået nyt logo. Designmanual forventes at foreligge medio december 2015. Ændringerne består fx i, at kongekronen får nyt format, idet Miljø- og Fødeministeriet har overtaget kroneformatet fra det tidligere Miljøministerium.</w:t>
      </w:r>
    </w:p>
    <w:p w14:paraId="50D74E0A" w14:textId="518F4300" w:rsidR="002F34E0" w:rsidRPr="00511330" w:rsidRDefault="002F34E0" w:rsidP="00511330">
      <w:pPr>
        <w:spacing w:after="120" w:line="276" w:lineRule="auto"/>
        <w:rPr>
          <w:rFonts w:ascii="Verdana" w:hAnsi="Verdana"/>
          <w:sz w:val="20"/>
        </w:rPr>
      </w:pPr>
      <w:r w:rsidRPr="00511330">
        <w:rPr>
          <w:rFonts w:ascii="Verdana" w:hAnsi="Verdana"/>
          <w:sz w:val="20"/>
        </w:rPr>
        <w:t xml:space="preserve">Det betyder, at NAER opdaterer blanketter mm på hjemmesiden, men også at mærkesedler til frø og korn skal opdateres. NAER er i tæt kontakt med </w:t>
      </w:r>
      <w:proofErr w:type="spellStart"/>
      <w:r w:rsidRPr="00511330">
        <w:rPr>
          <w:rFonts w:ascii="Verdana" w:hAnsi="Verdana"/>
          <w:sz w:val="20"/>
        </w:rPr>
        <w:t>Ganket</w:t>
      </w:r>
      <w:proofErr w:type="spellEnd"/>
      <w:r w:rsidRPr="00511330">
        <w:rPr>
          <w:rFonts w:ascii="Verdana" w:hAnsi="Verdana"/>
          <w:sz w:val="20"/>
        </w:rPr>
        <w:t xml:space="preserve"> omkring denne ændring. De virksomheder, der får trykt mærkesedler på storsække skal være opmærksomme på det nye format af </w:t>
      </w:r>
      <w:proofErr w:type="spellStart"/>
      <w:r w:rsidRPr="00511330">
        <w:rPr>
          <w:rFonts w:ascii="Verdana" w:hAnsi="Verdana"/>
          <w:sz w:val="20"/>
        </w:rPr>
        <w:t>NAERs</w:t>
      </w:r>
      <w:proofErr w:type="spellEnd"/>
      <w:r w:rsidRPr="00511330">
        <w:rPr>
          <w:rFonts w:ascii="Verdana" w:hAnsi="Verdana"/>
          <w:sz w:val="20"/>
        </w:rPr>
        <w:t xml:space="preserve"> logo. </w:t>
      </w:r>
      <w:r w:rsidR="00D630DA">
        <w:rPr>
          <w:rFonts w:ascii="Verdana" w:hAnsi="Verdana"/>
          <w:sz w:val="20"/>
        </w:rPr>
        <w:t>NAER</w:t>
      </w:r>
      <w:r w:rsidRPr="00511330">
        <w:rPr>
          <w:rFonts w:ascii="Verdana" w:hAnsi="Verdana"/>
          <w:sz w:val="20"/>
        </w:rPr>
        <w:t xml:space="preserve"> udsender en nyhed, når designmanualen er offentliggjort.</w:t>
      </w:r>
    </w:p>
    <w:p w14:paraId="6ED9B4CA" w14:textId="77777777" w:rsidR="002F34E0" w:rsidRPr="00511330" w:rsidRDefault="000174BF" w:rsidP="00511330">
      <w:pPr>
        <w:pStyle w:val="Listeafsnit"/>
        <w:spacing w:after="120" w:line="276" w:lineRule="auto"/>
        <w:ind w:left="0"/>
        <w:contextualSpacing w:val="0"/>
        <w:rPr>
          <w:rFonts w:ascii="Verdana" w:hAnsi="Verdana"/>
          <w:sz w:val="20"/>
          <w:u w:val="single"/>
        </w:rPr>
      </w:pPr>
      <w:proofErr w:type="spellStart"/>
      <w:r w:rsidRPr="00511330">
        <w:rPr>
          <w:rFonts w:ascii="Verdana" w:hAnsi="Verdana"/>
          <w:sz w:val="20"/>
          <w:u w:val="single"/>
        </w:rPr>
        <w:t>TystofteFonden</w:t>
      </w:r>
      <w:proofErr w:type="spellEnd"/>
    </w:p>
    <w:p w14:paraId="30F99D73" w14:textId="5563770C" w:rsidR="002F34E0" w:rsidRPr="00511330" w:rsidRDefault="000174BF"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Gerhard </w:t>
      </w:r>
      <w:proofErr w:type="spellStart"/>
      <w:r w:rsidRPr="00511330">
        <w:rPr>
          <w:rFonts w:ascii="Verdana" w:hAnsi="Verdana"/>
          <w:sz w:val="20"/>
        </w:rPr>
        <w:t>Deneken</w:t>
      </w:r>
      <w:proofErr w:type="spellEnd"/>
      <w:r w:rsidRPr="00511330">
        <w:rPr>
          <w:rFonts w:ascii="Verdana" w:hAnsi="Verdana"/>
          <w:sz w:val="20"/>
        </w:rPr>
        <w:t xml:space="preserve"> orienterede om </w:t>
      </w:r>
      <w:r w:rsidR="003A4084" w:rsidRPr="00511330">
        <w:rPr>
          <w:rFonts w:ascii="Verdana" w:hAnsi="Verdana"/>
          <w:sz w:val="20"/>
        </w:rPr>
        <w:t xml:space="preserve">status på opgaverne ved </w:t>
      </w:r>
      <w:proofErr w:type="spellStart"/>
      <w:r w:rsidR="003A4084" w:rsidRPr="00511330">
        <w:rPr>
          <w:rFonts w:ascii="Verdana" w:hAnsi="Verdana"/>
          <w:sz w:val="20"/>
        </w:rPr>
        <w:t>TystofteFonden</w:t>
      </w:r>
      <w:proofErr w:type="spellEnd"/>
      <w:r w:rsidR="003A4084" w:rsidRPr="00511330">
        <w:rPr>
          <w:rFonts w:ascii="Verdana" w:hAnsi="Verdana"/>
          <w:sz w:val="20"/>
        </w:rPr>
        <w:t xml:space="preserve"> efter privatiseringen</w:t>
      </w:r>
      <w:r w:rsidR="00255EFF">
        <w:rPr>
          <w:rFonts w:ascii="Verdana" w:hAnsi="Verdana"/>
          <w:sz w:val="20"/>
        </w:rPr>
        <w:t xml:space="preserve"> 1. juli 2015</w:t>
      </w:r>
      <w:r w:rsidR="003A4084" w:rsidRPr="00511330">
        <w:rPr>
          <w:rFonts w:ascii="Verdana" w:hAnsi="Verdana"/>
          <w:sz w:val="20"/>
        </w:rPr>
        <w:t xml:space="preserve">. Der er modtaget 7 </w:t>
      </w:r>
      <w:r w:rsidR="00FE285E">
        <w:rPr>
          <w:rFonts w:ascii="Verdana" w:hAnsi="Verdana"/>
          <w:sz w:val="20"/>
        </w:rPr>
        <w:t>pct.</w:t>
      </w:r>
      <w:r w:rsidR="003A4084" w:rsidRPr="00511330">
        <w:rPr>
          <w:rFonts w:ascii="Verdana" w:hAnsi="Verdana"/>
          <w:sz w:val="20"/>
        </w:rPr>
        <w:t xml:space="preserve"> flere vinterrapsanmeldelser og 15 </w:t>
      </w:r>
      <w:r w:rsidR="00FE285E">
        <w:rPr>
          <w:rFonts w:ascii="Verdana" w:hAnsi="Verdana"/>
          <w:sz w:val="20"/>
        </w:rPr>
        <w:t>pct.</w:t>
      </w:r>
      <w:r w:rsidR="003A4084" w:rsidRPr="00511330">
        <w:rPr>
          <w:rFonts w:ascii="Verdana" w:hAnsi="Verdana"/>
          <w:sz w:val="20"/>
        </w:rPr>
        <w:t xml:space="preserve"> flere vintersædsanmeldelser. For vintersæden er der tale om færre 2. års anmeldelser, så niveauet er uændret. Der er anmeldt 103 flere partier til kontroldyrkning.</w:t>
      </w:r>
    </w:p>
    <w:p w14:paraId="731A0630" w14:textId="77777777" w:rsidR="003A4084" w:rsidRPr="00511330" w:rsidRDefault="003A4084" w:rsidP="00511330">
      <w:pPr>
        <w:pStyle w:val="Listeafsnit"/>
        <w:spacing w:after="120" w:line="276" w:lineRule="auto"/>
        <w:ind w:left="0"/>
        <w:contextualSpacing w:val="0"/>
        <w:rPr>
          <w:rFonts w:ascii="Verdana" w:hAnsi="Verdana"/>
          <w:sz w:val="20"/>
        </w:rPr>
      </w:pPr>
      <w:r w:rsidRPr="00511330">
        <w:rPr>
          <w:rFonts w:ascii="Verdana" w:hAnsi="Verdana"/>
          <w:sz w:val="20"/>
        </w:rPr>
        <w:t>Thor Gunnar Kofoed</w:t>
      </w:r>
      <w:r w:rsidR="008B13CD" w:rsidRPr="00511330">
        <w:rPr>
          <w:rFonts w:ascii="Verdana" w:hAnsi="Verdana"/>
          <w:sz w:val="20"/>
        </w:rPr>
        <w:t xml:space="preserve"> (TGK)</w:t>
      </w:r>
      <w:r w:rsidRPr="00511330">
        <w:rPr>
          <w:rFonts w:ascii="Verdana" w:hAnsi="Verdana"/>
          <w:sz w:val="20"/>
        </w:rPr>
        <w:t xml:space="preserve"> sagde, at finansiering af nybyggeri på Tystofte næsten er klar, og at man forventer at være klar til at kunne overtage certificeringsopgaver fra august 2016. </w:t>
      </w:r>
    </w:p>
    <w:p w14:paraId="05D51EA2" w14:textId="77777777" w:rsidR="00C71F4E" w:rsidRDefault="00C71F4E" w:rsidP="00511330">
      <w:pPr>
        <w:pStyle w:val="Listeafsnit"/>
        <w:spacing w:after="120" w:line="276" w:lineRule="auto"/>
        <w:ind w:left="0"/>
        <w:contextualSpacing w:val="0"/>
        <w:rPr>
          <w:rFonts w:ascii="Verdana" w:hAnsi="Verdana"/>
          <w:sz w:val="20"/>
          <w:u w:val="single"/>
        </w:rPr>
      </w:pPr>
    </w:p>
    <w:p w14:paraId="486C4F3B" w14:textId="77777777" w:rsidR="008B13CD" w:rsidRPr="00511330" w:rsidRDefault="008B13CD" w:rsidP="00511330">
      <w:pPr>
        <w:pStyle w:val="Listeafsnit"/>
        <w:spacing w:after="120" w:line="276" w:lineRule="auto"/>
        <w:ind w:left="0"/>
        <w:contextualSpacing w:val="0"/>
        <w:rPr>
          <w:rFonts w:ascii="Verdana" w:hAnsi="Verdana"/>
          <w:sz w:val="20"/>
          <w:u w:val="single"/>
        </w:rPr>
      </w:pPr>
      <w:r w:rsidRPr="00511330">
        <w:rPr>
          <w:rFonts w:ascii="Verdana" w:hAnsi="Verdana"/>
          <w:sz w:val="20"/>
          <w:u w:val="single"/>
        </w:rPr>
        <w:lastRenderedPageBreak/>
        <w:t>Plantegenetiske ressourcer</w:t>
      </w:r>
    </w:p>
    <w:p w14:paraId="7E286492" w14:textId="2D00F387" w:rsidR="008B13CD" w:rsidRPr="00511330" w:rsidRDefault="008B13CD"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TGK orienterede kort fra møde med ministeren, hvor finansiering af opgaver med bevaring af de plantegenetiske ressourcer blev drøftet. Erhvervet kan ikke løfte opgaven. TGK har gjort ministeren opmærksom på behovet for at afdække, hvor der skal sættes ind, og hvor der er behov for større fokus, så materialet også er til rådighed i fremtiden. Der trækkes på </w:t>
      </w:r>
      <w:proofErr w:type="spellStart"/>
      <w:r w:rsidRPr="00511330">
        <w:rPr>
          <w:rFonts w:ascii="Verdana" w:hAnsi="Verdana"/>
          <w:sz w:val="20"/>
        </w:rPr>
        <w:t>NordGen</w:t>
      </w:r>
      <w:r w:rsidR="00C71F4E">
        <w:rPr>
          <w:rFonts w:ascii="Verdana" w:hAnsi="Verdana"/>
          <w:sz w:val="20"/>
        </w:rPr>
        <w:t>’</w:t>
      </w:r>
      <w:r w:rsidRPr="00511330">
        <w:rPr>
          <w:rFonts w:ascii="Verdana" w:hAnsi="Verdana"/>
          <w:sz w:val="20"/>
        </w:rPr>
        <w:t>s</w:t>
      </w:r>
      <w:proofErr w:type="spellEnd"/>
      <w:r w:rsidRPr="00511330">
        <w:rPr>
          <w:rFonts w:ascii="Verdana" w:hAnsi="Verdana"/>
          <w:sz w:val="20"/>
        </w:rPr>
        <w:t xml:space="preserve"> materiale, men der er ikke så meget tilbageløb til genbanken.</w:t>
      </w:r>
    </w:p>
    <w:p w14:paraId="6EA72295" w14:textId="77777777" w:rsidR="002F34E0" w:rsidRPr="00511330" w:rsidRDefault="008B13CD" w:rsidP="00511330">
      <w:pPr>
        <w:pStyle w:val="Listeafsnit"/>
        <w:spacing w:after="120" w:line="276" w:lineRule="auto"/>
        <w:ind w:left="0"/>
        <w:contextualSpacing w:val="0"/>
        <w:rPr>
          <w:rFonts w:ascii="Verdana" w:hAnsi="Verdana"/>
          <w:sz w:val="20"/>
        </w:rPr>
      </w:pPr>
      <w:r w:rsidRPr="00511330">
        <w:rPr>
          <w:rFonts w:ascii="Verdana" w:hAnsi="Verdana"/>
          <w:sz w:val="20"/>
          <w:u w:val="single"/>
        </w:rPr>
        <w:t>Frøkonferencen</w:t>
      </w:r>
    </w:p>
    <w:p w14:paraId="1CE69D8D" w14:textId="63DAEFCF" w:rsidR="008B13CD" w:rsidRPr="00511330" w:rsidRDefault="008B13CD" w:rsidP="00511330">
      <w:pPr>
        <w:pStyle w:val="Listeafsnit"/>
        <w:spacing w:after="120" w:line="276" w:lineRule="auto"/>
        <w:ind w:left="0"/>
        <w:contextualSpacing w:val="0"/>
        <w:rPr>
          <w:rFonts w:ascii="Verdana" w:hAnsi="Verdana"/>
          <w:sz w:val="20"/>
        </w:rPr>
      </w:pPr>
      <w:r w:rsidRPr="00511330">
        <w:rPr>
          <w:rFonts w:ascii="Verdana" w:hAnsi="Verdana"/>
          <w:sz w:val="20"/>
        </w:rPr>
        <w:t>TGK orienterede kort om frøkonferencen, som fandt sted den 11.-12. november i Middelfart med deltagelse af forskere og landmænd fra DK, NZ og US. Selvom DK er i front, kan vi lære af hinanden, fx i forhold til håndtering af besværlig</w:t>
      </w:r>
      <w:r w:rsidR="00255EFF">
        <w:rPr>
          <w:rFonts w:ascii="Verdana" w:hAnsi="Verdana"/>
          <w:sz w:val="20"/>
        </w:rPr>
        <w:t>t</w:t>
      </w:r>
      <w:r w:rsidRPr="00511330">
        <w:rPr>
          <w:rFonts w:ascii="Verdana" w:hAnsi="Verdana"/>
          <w:sz w:val="20"/>
        </w:rPr>
        <w:t xml:space="preserve"> ukrudt.</w:t>
      </w:r>
    </w:p>
    <w:p w14:paraId="5636E198" w14:textId="77777777" w:rsidR="008B13CD" w:rsidRPr="00511330" w:rsidRDefault="006641F8" w:rsidP="00511330">
      <w:pPr>
        <w:pStyle w:val="Listeafsnit"/>
        <w:spacing w:after="120" w:line="276" w:lineRule="auto"/>
        <w:ind w:left="0"/>
        <w:contextualSpacing w:val="0"/>
        <w:rPr>
          <w:rFonts w:ascii="Verdana" w:hAnsi="Verdana"/>
          <w:sz w:val="20"/>
        </w:rPr>
      </w:pPr>
      <w:r w:rsidRPr="00511330">
        <w:rPr>
          <w:rFonts w:ascii="Verdana" w:hAnsi="Verdana"/>
          <w:sz w:val="20"/>
          <w:u w:val="single"/>
        </w:rPr>
        <w:t>Dansk Frø</w:t>
      </w:r>
    </w:p>
    <w:p w14:paraId="127966FA" w14:textId="77777777" w:rsidR="006641F8" w:rsidRPr="00511330" w:rsidRDefault="006641F8"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Nils Elmegaard orienterede om fusionering af Dansk Frøhandlerforening og Danske </w:t>
      </w:r>
      <w:proofErr w:type="spellStart"/>
      <w:r w:rsidRPr="00511330">
        <w:rPr>
          <w:rFonts w:ascii="Verdana" w:hAnsi="Verdana"/>
          <w:sz w:val="20"/>
        </w:rPr>
        <w:t>Havefrøgrossister</w:t>
      </w:r>
      <w:proofErr w:type="spellEnd"/>
      <w:r w:rsidRPr="00511330">
        <w:rPr>
          <w:rFonts w:ascii="Verdana" w:hAnsi="Verdana"/>
          <w:sz w:val="20"/>
        </w:rPr>
        <w:t xml:space="preserve"> i en ny forening: Dansk Frø. NAER bliver nærmere orienteret også i forhold til UPU, da hver sektion i den nye forening får egen formand.</w:t>
      </w:r>
    </w:p>
    <w:p w14:paraId="567047BB" w14:textId="77777777" w:rsidR="00B35BD5" w:rsidRPr="00511330" w:rsidRDefault="00B35BD5" w:rsidP="00511330">
      <w:pPr>
        <w:pStyle w:val="Listeafsnit"/>
        <w:spacing w:after="120" w:line="276" w:lineRule="auto"/>
        <w:ind w:left="0"/>
        <w:contextualSpacing w:val="0"/>
        <w:rPr>
          <w:rFonts w:ascii="Verdana" w:hAnsi="Verdana"/>
          <w:sz w:val="20"/>
        </w:rPr>
      </w:pPr>
    </w:p>
    <w:p w14:paraId="2C7CB2A4" w14:textId="77777777" w:rsidR="003A2E4F" w:rsidRPr="00511330" w:rsidRDefault="00B35BD5" w:rsidP="00511330">
      <w:pPr>
        <w:pStyle w:val="Listeafsnit"/>
        <w:numPr>
          <w:ilvl w:val="0"/>
          <w:numId w:val="9"/>
        </w:numPr>
        <w:spacing w:after="120" w:line="276" w:lineRule="auto"/>
        <w:ind w:left="0" w:firstLine="0"/>
        <w:contextualSpacing w:val="0"/>
        <w:rPr>
          <w:rFonts w:ascii="Verdana" w:hAnsi="Verdana"/>
          <w:b/>
          <w:sz w:val="20"/>
        </w:rPr>
      </w:pPr>
      <w:r w:rsidRPr="00511330">
        <w:rPr>
          <w:rFonts w:ascii="Verdana" w:hAnsi="Verdana"/>
          <w:b/>
          <w:sz w:val="20"/>
        </w:rPr>
        <w:t>Budget og gebyrer for kontrol af frø og sædekorn</w:t>
      </w:r>
    </w:p>
    <w:p w14:paraId="46DE1206" w14:textId="6EDDDCFD" w:rsidR="006D73B6" w:rsidRPr="00511330" w:rsidRDefault="003A2E4F"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Kristine Riskær (KRRI) gennemgik bilaget. Når endeligt resultat for 2015 kendes, bliver der taget stilling til </w:t>
      </w:r>
      <w:r w:rsidR="00C71F4E" w:rsidRPr="00511330">
        <w:rPr>
          <w:rFonts w:ascii="Verdana" w:hAnsi="Verdana"/>
          <w:sz w:val="20"/>
        </w:rPr>
        <w:t>tilbagebetaling af</w:t>
      </w:r>
      <w:r w:rsidRPr="00511330">
        <w:rPr>
          <w:rFonts w:ascii="Verdana" w:hAnsi="Verdana"/>
          <w:sz w:val="20"/>
        </w:rPr>
        <w:t xml:space="preserve"> gebyrer. TGK </w:t>
      </w:r>
      <w:r w:rsidR="006D73B6" w:rsidRPr="00511330">
        <w:rPr>
          <w:rFonts w:ascii="Verdana" w:hAnsi="Verdana"/>
          <w:sz w:val="20"/>
        </w:rPr>
        <w:t xml:space="preserve">foreslog, at vi kalder det priser og ikke gebyrer. Han spurgte også til proceduren for tilbagebetaling. Såfremt parterne ønsker en særlig form for tilbagebetaling, må det undersøges, hvad der er muligt. </w:t>
      </w:r>
    </w:p>
    <w:p w14:paraId="50663EDB" w14:textId="77777777" w:rsidR="003A2E4F" w:rsidRPr="00511330" w:rsidRDefault="003A2E4F" w:rsidP="00511330">
      <w:pPr>
        <w:pStyle w:val="Listeafsnit"/>
        <w:spacing w:after="120" w:line="276" w:lineRule="auto"/>
        <w:ind w:left="0"/>
        <w:contextualSpacing w:val="0"/>
        <w:rPr>
          <w:rFonts w:ascii="Verdana" w:hAnsi="Verdana"/>
          <w:b/>
          <w:sz w:val="20"/>
        </w:rPr>
      </w:pPr>
    </w:p>
    <w:p w14:paraId="7D8626C1" w14:textId="77777777" w:rsidR="003A2E4F" w:rsidRPr="00511330" w:rsidRDefault="006D73B6" w:rsidP="00511330">
      <w:pPr>
        <w:pStyle w:val="Listeafsnit"/>
        <w:numPr>
          <w:ilvl w:val="0"/>
          <w:numId w:val="9"/>
        </w:numPr>
        <w:spacing w:after="120" w:line="276" w:lineRule="auto"/>
        <w:ind w:left="0" w:firstLine="0"/>
        <w:contextualSpacing w:val="0"/>
        <w:rPr>
          <w:rFonts w:ascii="Verdana" w:hAnsi="Verdana"/>
          <w:b/>
          <w:sz w:val="20"/>
        </w:rPr>
      </w:pPr>
      <w:r w:rsidRPr="00511330">
        <w:rPr>
          <w:rFonts w:ascii="Verdana" w:hAnsi="Verdana"/>
          <w:b/>
          <w:sz w:val="20"/>
        </w:rPr>
        <w:t>Status på GMO</w:t>
      </w:r>
    </w:p>
    <w:p w14:paraId="1E89BA18" w14:textId="56E9F53C" w:rsidR="00AE3ED0" w:rsidRPr="00511330" w:rsidRDefault="002A1E4D" w:rsidP="00511330">
      <w:pPr>
        <w:pStyle w:val="Listeafsnit"/>
        <w:spacing w:after="120" w:line="276" w:lineRule="auto"/>
        <w:ind w:left="0"/>
        <w:contextualSpacing w:val="0"/>
        <w:rPr>
          <w:rFonts w:ascii="Verdana" w:hAnsi="Verdana"/>
          <w:sz w:val="20"/>
        </w:rPr>
      </w:pPr>
      <w:r w:rsidRPr="00511330">
        <w:rPr>
          <w:rFonts w:ascii="Verdana" w:hAnsi="Verdana"/>
          <w:sz w:val="20"/>
        </w:rPr>
        <w:t>Kim Holm Boesen</w:t>
      </w:r>
      <w:r w:rsidR="00CC36DF" w:rsidRPr="00511330">
        <w:rPr>
          <w:rFonts w:ascii="Verdana" w:hAnsi="Verdana"/>
          <w:sz w:val="20"/>
        </w:rPr>
        <w:t xml:space="preserve"> (KIHOBO)</w:t>
      </w:r>
      <w:r w:rsidRPr="00511330">
        <w:rPr>
          <w:rFonts w:ascii="Verdana" w:hAnsi="Verdana"/>
          <w:sz w:val="20"/>
        </w:rPr>
        <w:t xml:space="preserve"> fra </w:t>
      </w:r>
      <w:proofErr w:type="spellStart"/>
      <w:r w:rsidRPr="00511330">
        <w:rPr>
          <w:rFonts w:ascii="Verdana" w:hAnsi="Verdana"/>
          <w:sz w:val="20"/>
        </w:rPr>
        <w:t>NAER’s</w:t>
      </w:r>
      <w:proofErr w:type="spellEnd"/>
      <w:r w:rsidRPr="00511330">
        <w:rPr>
          <w:rFonts w:ascii="Verdana" w:hAnsi="Verdana"/>
          <w:sz w:val="20"/>
        </w:rPr>
        <w:t xml:space="preserve"> enhed for Miljø &amp; Biodiversitet</w:t>
      </w:r>
      <w:r w:rsidR="006C636B" w:rsidRPr="00511330">
        <w:rPr>
          <w:rFonts w:ascii="Verdana" w:hAnsi="Verdana"/>
          <w:sz w:val="20"/>
        </w:rPr>
        <w:t>, med ansvar for dyrkning af genmodificerede afgrøder,</w:t>
      </w:r>
      <w:r w:rsidR="00103890">
        <w:rPr>
          <w:rFonts w:ascii="Verdana" w:hAnsi="Verdana"/>
          <w:sz w:val="20"/>
        </w:rPr>
        <w:t xml:space="preserve"> var inviteret til pkt. 3 og 4, og</w:t>
      </w:r>
      <w:r w:rsidR="006C636B" w:rsidRPr="00511330">
        <w:rPr>
          <w:rFonts w:ascii="Verdana" w:hAnsi="Verdana"/>
          <w:sz w:val="20"/>
        </w:rPr>
        <w:t xml:space="preserve"> orienterede om status på GMO. </w:t>
      </w:r>
      <w:r w:rsidR="00356A0E" w:rsidRPr="00511330">
        <w:rPr>
          <w:rFonts w:ascii="Verdana" w:hAnsi="Verdana"/>
          <w:sz w:val="20"/>
        </w:rPr>
        <w:t xml:space="preserve">Fokus </w:t>
      </w:r>
      <w:r w:rsidR="00936700" w:rsidRPr="00511330">
        <w:rPr>
          <w:rFonts w:ascii="Verdana" w:hAnsi="Verdana"/>
          <w:sz w:val="20"/>
        </w:rPr>
        <w:t xml:space="preserve">i Miljø og Fødevareministeriet </w:t>
      </w:r>
      <w:r w:rsidR="00255EFF">
        <w:rPr>
          <w:rFonts w:ascii="Verdana" w:hAnsi="Verdana"/>
          <w:sz w:val="20"/>
        </w:rPr>
        <w:t xml:space="preserve">(MFVM) </w:t>
      </w:r>
      <w:r w:rsidR="00356A0E" w:rsidRPr="00511330">
        <w:rPr>
          <w:rFonts w:ascii="Verdana" w:hAnsi="Verdana"/>
          <w:sz w:val="20"/>
        </w:rPr>
        <w:t>er i øjeblikket på at gennemføre</w:t>
      </w:r>
      <w:r w:rsidR="00936700" w:rsidRPr="00511330">
        <w:rPr>
          <w:rFonts w:ascii="Verdana" w:hAnsi="Verdana"/>
          <w:sz w:val="20"/>
        </w:rPr>
        <w:t xml:space="preserve"> </w:t>
      </w:r>
      <w:proofErr w:type="spellStart"/>
      <w:r w:rsidR="00936700" w:rsidRPr="00511330">
        <w:rPr>
          <w:rFonts w:ascii="Verdana" w:hAnsi="Verdana"/>
          <w:sz w:val="20"/>
        </w:rPr>
        <w:t>Barrosodirektivet</w:t>
      </w:r>
      <w:proofErr w:type="spellEnd"/>
      <w:r w:rsidR="00081C67" w:rsidRPr="00511330">
        <w:rPr>
          <w:rFonts w:ascii="Verdana" w:hAnsi="Verdana"/>
          <w:sz w:val="20"/>
        </w:rPr>
        <w:t xml:space="preserve"> i dansk lov</w:t>
      </w:r>
      <w:r w:rsidR="00936700" w:rsidRPr="00511330">
        <w:rPr>
          <w:rFonts w:ascii="Verdana" w:hAnsi="Verdana"/>
          <w:sz w:val="20"/>
        </w:rPr>
        <w:t xml:space="preserve">. </w:t>
      </w:r>
      <w:proofErr w:type="spellStart"/>
      <w:r w:rsidR="006C636B" w:rsidRPr="00511330">
        <w:rPr>
          <w:rFonts w:ascii="Verdana" w:hAnsi="Verdana"/>
          <w:sz w:val="20"/>
        </w:rPr>
        <w:t>Barrosodirektivet</w:t>
      </w:r>
      <w:proofErr w:type="spellEnd"/>
      <w:r w:rsidR="006C636B" w:rsidRPr="00511330">
        <w:rPr>
          <w:rFonts w:ascii="Verdana" w:hAnsi="Verdana"/>
          <w:sz w:val="20"/>
        </w:rPr>
        <w:t xml:space="preserve"> giver mulighed for</w:t>
      </w:r>
      <w:r w:rsidR="00255EFF">
        <w:rPr>
          <w:rFonts w:ascii="Verdana" w:hAnsi="Verdana"/>
          <w:sz w:val="20"/>
        </w:rPr>
        <w:t>,</w:t>
      </w:r>
      <w:r w:rsidR="006C636B" w:rsidRPr="00511330">
        <w:rPr>
          <w:rFonts w:ascii="Verdana" w:hAnsi="Verdana"/>
          <w:sz w:val="20"/>
        </w:rPr>
        <w:t xml:space="preserve"> at </w:t>
      </w:r>
      <w:r w:rsidR="00936700" w:rsidRPr="00511330">
        <w:rPr>
          <w:rFonts w:ascii="Verdana" w:hAnsi="Verdana"/>
          <w:sz w:val="20"/>
        </w:rPr>
        <w:t>et medlemsland</w:t>
      </w:r>
      <w:r w:rsidR="00081C67" w:rsidRPr="00511330">
        <w:rPr>
          <w:rFonts w:ascii="Verdana" w:hAnsi="Verdana"/>
          <w:sz w:val="20"/>
        </w:rPr>
        <w:t>/region</w:t>
      </w:r>
      <w:r w:rsidR="00936700" w:rsidRPr="00511330">
        <w:rPr>
          <w:rFonts w:ascii="Verdana" w:hAnsi="Verdana"/>
          <w:sz w:val="20"/>
        </w:rPr>
        <w:t xml:space="preserve"> kan anmode om geografisk</w:t>
      </w:r>
      <w:r w:rsidR="009E772B" w:rsidRPr="00511330">
        <w:rPr>
          <w:rFonts w:ascii="Verdana" w:hAnsi="Verdana"/>
          <w:sz w:val="20"/>
        </w:rPr>
        <w:t xml:space="preserve"> </w:t>
      </w:r>
      <w:r w:rsidR="006C636B" w:rsidRPr="00511330">
        <w:rPr>
          <w:rFonts w:ascii="Verdana" w:hAnsi="Verdana"/>
          <w:sz w:val="20"/>
        </w:rPr>
        <w:t>undtagelse fra dyrkning af en GMO</w:t>
      </w:r>
      <w:r w:rsidR="001F3E51" w:rsidRPr="00511330">
        <w:rPr>
          <w:rFonts w:ascii="Verdana" w:hAnsi="Verdana"/>
          <w:sz w:val="20"/>
        </w:rPr>
        <w:t xml:space="preserve"> i en region eller </w:t>
      </w:r>
      <w:r w:rsidR="00936700" w:rsidRPr="00511330">
        <w:rPr>
          <w:rFonts w:ascii="Verdana" w:hAnsi="Verdana"/>
          <w:sz w:val="20"/>
        </w:rPr>
        <w:t xml:space="preserve">hele </w:t>
      </w:r>
      <w:r w:rsidR="001F3E51" w:rsidRPr="00511330">
        <w:rPr>
          <w:rFonts w:ascii="Verdana" w:hAnsi="Verdana"/>
          <w:sz w:val="20"/>
        </w:rPr>
        <w:t>land</w:t>
      </w:r>
      <w:r w:rsidR="00936700" w:rsidRPr="00511330">
        <w:rPr>
          <w:rFonts w:ascii="Verdana" w:hAnsi="Verdana"/>
          <w:sz w:val="20"/>
        </w:rPr>
        <w:t>et. Endvidere giver direktivet mulighed for at</w:t>
      </w:r>
      <w:r w:rsidR="006C636B" w:rsidRPr="00511330">
        <w:rPr>
          <w:rFonts w:ascii="Verdana" w:hAnsi="Verdana"/>
          <w:sz w:val="20"/>
        </w:rPr>
        <w:t xml:space="preserve"> udstede </w:t>
      </w:r>
      <w:r w:rsidR="00C511BE" w:rsidRPr="00511330">
        <w:rPr>
          <w:rFonts w:ascii="Verdana" w:hAnsi="Verdana"/>
          <w:sz w:val="20"/>
        </w:rPr>
        <w:t xml:space="preserve">et </w:t>
      </w:r>
      <w:r w:rsidR="006C636B" w:rsidRPr="00511330">
        <w:rPr>
          <w:rFonts w:ascii="Verdana" w:hAnsi="Verdana"/>
          <w:sz w:val="20"/>
        </w:rPr>
        <w:t>nationalt forbud mod en GMO</w:t>
      </w:r>
      <w:r w:rsidR="00C511BE" w:rsidRPr="00511330">
        <w:rPr>
          <w:rFonts w:ascii="Verdana" w:hAnsi="Verdana"/>
          <w:sz w:val="20"/>
        </w:rPr>
        <w:t xml:space="preserve"> under visse </w:t>
      </w:r>
      <w:r w:rsidR="009E772B" w:rsidRPr="00511330">
        <w:rPr>
          <w:rFonts w:ascii="Verdana" w:hAnsi="Verdana"/>
          <w:sz w:val="20"/>
        </w:rPr>
        <w:t xml:space="preserve">snævre </w:t>
      </w:r>
      <w:r w:rsidR="00C511BE" w:rsidRPr="00511330">
        <w:rPr>
          <w:rFonts w:ascii="Verdana" w:hAnsi="Verdana"/>
          <w:sz w:val="20"/>
        </w:rPr>
        <w:t>betingelser. Endelig er der et krav</w:t>
      </w:r>
      <w:r w:rsidR="009E772B" w:rsidRPr="00511330">
        <w:rPr>
          <w:rFonts w:ascii="Verdana" w:hAnsi="Verdana"/>
          <w:sz w:val="20"/>
        </w:rPr>
        <w:t xml:space="preserve"> om</w:t>
      </w:r>
      <w:r w:rsidR="00255EFF">
        <w:rPr>
          <w:rFonts w:ascii="Verdana" w:hAnsi="Verdana"/>
          <w:sz w:val="20"/>
        </w:rPr>
        <w:t>,</w:t>
      </w:r>
      <w:r w:rsidR="009E772B" w:rsidRPr="00511330">
        <w:rPr>
          <w:rFonts w:ascii="Verdana" w:hAnsi="Verdana"/>
          <w:sz w:val="20"/>
        </w:rPr>
        <w:t xml:space="preserve"> at</w:t>
      </w:r>
      <w:r w:rsidR="006C636B" w:rsidRPr="00511330">
        <w:rPr>
          <w:rFonts w:ascii="Verdana" w:hAnsi="Verdana"/>
          <w:sz w:val="20"/>
        </w:rPr>
        <w:t xml:space="preserve"> man sikre</w:t>
      </w:r>
      <w:r w:rsidR="00970195" w:rsidRPr="00511330">
        <w:rPr>
          <w:rFonts w:ascii="Verdana" w:hAnsi="Verdana"/>
          <w:sz w:val="20"/>
        </w:rPr>
        <w:t>r</w:t>
      </w:r>
      <w:r w:rsidR="006C636B" w:rsidRPr="00511330">
        <w:rPr>
          <w:rFonts w:ascii="Verdana" w:hAnsi="Verdana"/>
          <w:sz w:val="20"/>
        </w:rPr>
        <w:t xml:space="preserve"> </w:t>
      </w:r>
      <w:r w:rsidR="009E772B" w:rsidRPr="00511330">
        <w:rPr>
          <w:rFonts w:ascii="Verdana" w:hAnsi="Verdana"/>
          <w:sz w:val="20"/>
        </w:rPr>
        <w:t xml:space="preserve">mulighed for </w:t>
      </w:r>
      <w:r w:rsidR="006C636B" w:rsidRPr="00511330">
        <w:rPr>
          <w:rFonts w:ascii="Verdana" w:hAnsi="Verdana"/>
          <w:sz w:val="20"/>
        </w:rPr>
        <w:t xml:space="preserve">sameksistens på tværs af landegrænser. </w:t>
      </w:r>
    </w:p>
    <w:p w14:paraId="24B4E77D" w14:textId="3410B262" w:rsidR="00AE3ED0" w:rsidRPr="00511330" w:rsidRDefault="00AE3ED0"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Det </w:t>
      </w:r>
      <w:r w:rsidR="009E772B" w:rsidRPr="00511330">
        <w:rPr>
          <w:rFonts w:ascii="Verdana" w:hAnsi="Verdana"/>
          <w:sz w:val="20"/>
        </w:rPr>
        <w:t xml:space="preserve">er en udfordring </w:t>
      </w:r>
      <w:r w:rsidRPr="00511330">
        <w:rPr>
          <w:rFonts w:ascii="Verdana" w:hAnsi="Verdana"/>
          <w:sz w:val="20"/>
        </w:rPr>
        <w:t xml:space="preserve">at nedlægge </w:t>
      </w:r>
      <w:r w:rsidR="00C62617" w:rsidRPr="00511330">
        <w:rPr>
          <w:rFonts w:ascii="Verdana" w:hAnsi="Verdana"/>
          <w:sz w:val="20"/>
        </w:rPr>
        <w:t xml:space="preserve">et </w:t>
      </w:r>
      <w:r w:rsidRPr="00511330">
        <w:rPr>
          <w:rFonts w:ascii="Verdana" w:hAnsi="Verdana"/>
          <w:sz w:val="20"/>
        </w:rPr>
        <w:t>nationalt forbud for en GMO, da det kræve</w:t>
      </w:r>
      <w:r w:rsidR="009E772B" w:rsidRPr="00511330">
        <w:rPr>
          <w:rFonts w:ascii="Verdana" w:hAnsi="Verdana"/>
          <w:sz w:val="20"/>
        </w:rPr>
        <w:t>r</w:t>
      </w:r>
      <w:r w:rsidRPr="00511330">
        <w:rPr>
          <w:rFonts w:ascii="Verdana" w:hAnsi="Verdana"/>
          <w:sz w:val="20"/>
        </w:rPr>
        <w:t xml:space="preserve"> </w:t>
      </w:r>
      <w:r w:rsidR="009E772B" w:rsidRPr="00511330">
        <w:rPr>
          <w:rFonts w:ascii="Verdana" w:hAnsi="Verdana"/>
          <w:sz w:val="20"/>
        </w:rPr>
        <w:t>andre</w:t>
      </w:r>
      <w:r w:rsidRPr="00511330">
        <w:rPr>
          <w:rFonts w:ascii="Verdana" w:hAnsi="Verdana"/>
          <w:sz w:val="20"/>
        </w:rPr>
        <w:t xml:space="preserve"> </w:t>
      </w:r>
      <w:r w:rsidR="00C62617" w:rsidRPr="00511330">
        <w:rPr>
          <w:rFonts w:ascii="Verdana" w:hAnsi="Verdana"/>
          <w:sz w:val="20"/>
        </w:rPr>
        <w:t>parametr</w:t>
      </w:r>
      <w:r w:rsidR="00970195" w:rsidRPr="00511330">
        <w:rPr>
          <w:rFonts w:ascii="Verdana" w:hAnsi="Verdana"/>
          <w:sz w:val="20"/>
        </w:rPr>
        <w:t>e</w:t>
      </w:r>
      <w:r w:rsidR="009E772B" w:rsidRPr="00511330">
        <w:rPr>
          <w:rFonts w:ascii="Verdana" w:hAnsi="Verdana"/>
          <w:sz w:val="20"/>
        </w:rPr>
        <w:t>/</w:t>
      </w:r>
      <w:r w:rsidRPr="00511330">
        <w:rPr>
          <w:rFonts w:ascii="Verdana" w:hAnsi="Verdana"/>
          <w:sz w:val="20"/>
        </w:rPr>
        <w:t xml:space="preserve">argumenter </w:t>
      </w:r>
      <w:r w:rsidR="009E772B" w:rsidRPr="00511330">
        <w:rPr>
          <w:rFonts w:ascii="Verdana" w:hAnsi="Verdana"/>
          <w:sz w:val="20"/>
        </w:rPr>
        <w:t>end dem</w:t>
      </w:r>
      <w:r w:rsidR="00C62617" w:rsidRPr="00511330">
        <w:rPr>
          <w:rFonts w:ascii="Verdana" w:hAnsi="Verdana"/>
          <w:sz w:val="20"/>
        </w:rPr>
        <w:t>,</w:t>
      </w:r>
      <w:r w:rsidR="009E772B" w:rsidRPr="00511330">
        <w:rPr>
          <w:rFonts w:ascii="Verdana" w:hAnsi="Verdana"/>
          <w:sz w:val="20"/>
        </w:rPr>
        <w:t xml:space="preserve"> der er bedømt </w:t>
      </w:r>
      <w:r w:rsidR="00255EFF">
        <w:rPr>
          <w:rFonts w:ascii="Verdana" w:hAnsi="Verdana"/>
          <w:sz w:val="20"/>
        </w:rPr>
        <w:t>i forbindelse med</w:t>
      </w:r>
      <w:r w:rsidRPr="00511330">
        <w:rPr>
          <w:rFonts w:ascii="Verdana" w:hAnsi="Verdana"/>
          <w:sz w:val="20"/>
        </w:rPr>
        <w:t xml:space="preserve"> risikovurderingen.</w:t>
      </w:r>
    </w:p>
    <w:p w14:paraId="4B2165CD" w14:textId="6F308950" w:rsidR="00AE3ED0" w:rsidRPr="00511330" w:rsidRDefault="00C62617" w:rsidP="00511330">
      <w:pPr>
        <w:pStyle w:val="Listeafsnit"/>
        <w:spacing w:after="120" w:line="276" w:lineRule="auto"/>
        <w:ind w:left="0"/>
        <w:contextualSpacing w:val="0"/>
        <w:rPr>
          <w:rFonts w:ascii="Verdana" w:hAnsi="Verdana"/>
          <w:sz w:val="20"/>
        </w:rPr>
      </w:pPr>
      <w:proofErr w:type="spellStart"/>
      <w:r w:rsidRPr="00511330">
        <w:rPr>
          <w:rFonts w:ascii="Verdana" w:hAnsi="Verdana"/>
          <w:sz w:val="20"/>
        </w:rPr>
        <w:t>Barrosodirektivet</w:t>
      </w:r>
      <w:proofErr w:type="spellEnd"/>
      <w:r w:rsidRPr="00511330">
        <w:rPr>
          <w:rFonts w:ascii="Verdana" w:hAnsi="Verdana"/>
          <w:sz w:val="20"/>
        </w:rPr>
        <w:t xml:space="preserve"> er ved at blive gennemført i Danmark </w:t>
      </w:r>
      <w:r w:rsidR="00255EFF">
        <w:rPr>
          <w:rFonts w:ascii="Verdana" w:hAnsi="Verdana"/>
          <w:sz w:val="20"/>
        </w:rPr>
        <w:t>ved en ændring af</w:t>
      </w:r>
      <w:r w:rsidR="006C636B" w:rsidRPr="00511330">
        <w:rPr>
          <w:rFonts w:ascii="Verdana" w:hAnsi="Verdana"/>
          <w:sz w:val="20"/>
        </w:rPr>
        <w:t xml:space="preserve"> sameksistens</w:t>
      </w:r>
      <w:r w:rsidRPr="00511330">
        <w:rPr>
          <w:rFonts w:ascii="Verdana" w:hAnsi="Verdana"/>
          <w:sz w:val="20"/>
        </w:rPr>
        <w:t>- og genteknologi</w:t>
      </w:r>
      <w:r w:rsidR="006C636B" w:rsidRPr="00511330">
        <w:rPr>
          <w:rFonts w:ascii="Verdana" w:hAnsi="Verdana"/>
          <w:sz w:val="20"/>
        </w:rPr>
        <w:t>loven</w:t>
      </w:r>
      <w:r w:rsidR="003C19CD" w:rsidRPr="00511330">
        <w:rPr>
          <w:rFonts w:ascii="Verdana" w:hAnsi="Verdana"/>
          <w:sz w:val="20"/>
        </w:rPr>
        <w:t xml:space="preserve"> </w:t>
      </w:r>
      <w:r w:rsidRPr="00511330">
        <w:rPr>
          <w:rFonts w:ascii="Verdana" w:hAnsi="Verdana"/>
          <w:sz w:val="20"/>
        </w:rPr>
        <w:t>(</w:t>
      </w:r>
      <w:r w:rsidR="003C19CD" w:rsidRPr="00511330">
        <w:rPr>
          <w:rFonts w:ascii="Verdana" w:hAnsi="Verdana"/>
          <w:sz w:val="20"/>
        </w:rPr>
        <w:t>lovforslag L58</w:t>
      </w:r>
      <w:r w:rsidRPr="00511330">
        <w:rPr>
          <w:rFonts w:ascii="Verdana" w:hAnsi="Verdana"/>
          <w:sz w:val="20"/>
        </w:rPr>
        <w:t>)</w:t>
      </w:r>
      <w:r w:rsidR="006C636B" w:rsidRPr="00511330">
        <w:rPr>
          <w:rFonts w:ascii="Verdana" w:hAnsi="Verdana"/>
          <w:sz w:val="20"/>
        </w:rPr>
        <w:t xml:space="preserve">. </w:t>
      </w:r>
      <w:r w:rsidR="00AE3ED0" w:rsidRPr="00511330">
        <w:rPr>
          <w:rFonts w:ascii="Verdana" w:hAnsi="Verdana"/>
          <w:sz w:val="20"/>
        </w:rPr>
        <w:t>De</w:t>
      </w:r>
      <w:r w:rsidRPr="00511330">
        <w:rPr>
          <w:rFonts w:ascii="Verdana" w:hAnsi="Verdana"/>
          <w:sz w:val="20"/>
        </w:rPr>
        <w:t xml:space="preserve">t blev </w:t>
      </w:r>
      <w:r w:rsidR="00970195" w:rsidRPr="00511330">
        <w:rPr>
          <w:rFonts w:ascii="Verdana" w:hAnsi="Verdana"/>
          <w:sz w:val="20"/>
        </w:rPr>
        <w:t xml:space="preserve">førstebehandlet </w:t>
      </w:r>
      <w:r w:rsidR="00AE3ED0" w:rsidRPr="00511330">
        <w:rPr>
          <w:rFonts w:ascii="Verdana" w:hAnsi="Verdana"/>
          <w:sz w:val="20"/>
        </w:rPr>
        <w:t>den 19. november</w:t>
      </w:r>
      <w:r w:rsidRPr="00511330">
        <w:rPr>
          <w:rFonts w:ascii="Verdana" w:hAnsi="Verdana"/>
          <w:sz w:val="20"/>
        </w:rPr>
        <w:t xml:space="preserve"> 2015.</w:t>
      </w:r>
      <w:r w:rsidR="00AE3ED0" w:rsidRPr="00511330">
        <w:rPr>
          <w:rFonts w:ascii="Verdana" w:hAnsi="Verdana"/>
          <w:sz w:val="20"/>
        </w:rPr>
        <w:t xml:space="preserve"> </w:t>
      </w:r>
      <w:r w:rsidRPr="00511330">
        <w:rPr>
          <w:rFonts w:ascii="Verdana" w:hAnsi="Verdana"/>
          <w:sz w:val="20"/>
        </w:rPr>
        <w:t xml:space="preserve">I forbindelse med høringen af lovforslaget, har der været rejst </w:t>
      </w:r>
      <w:r w:rsidR="00AE3ED0" w:rsidRPr="00511330">
        <w:rPr>
          <w:rFonts w:ascii="Verdana" w:hAnsi="Verdana"/>
          <w:sz w:val="20"/>
        </w:rPr>
        <w:t>debat om</w:t>
      </w:r>
      <w:r w:rsidR="00FE4CBD" w:rsidRPr="00511330">
        <w:rPr>
          <w:rFonts w:ascii="Verdana" w:hAnsi="Verdana"/>
          <w:sz w:val="20"/>
        </w:rPr>
        <w:t xml:space="preserve"> muligheden for</w:t>
      </w:r>
      <w:r w:rsidR="00AE3ED0" w:rsidRPr="00511330">
        <w:rPr>
          <w:rFonts w:ascii="Verdana" w:hAnsi="Verdana"/>
          <w:sz w:val="20"/>
        </w:rPr>
        <w:t xml:space="preserve"> at forbyde GM</w:t>
      </w:r>
      <w:r w:rsidR="00FE4CBD" w:rsidRPr="00511330">
        <w:rPr>
          <w:rFonts w:ascii="Verdana" w:hAnsi="Verdana"/>
          <w:sz w:val="20"/>
        </w:rPr>
        <w:t>-dyrkning</w:t>
      </w:r>
      <w:r w:rsidR="00AE3ED0" w:rsidRPr="00511330">
        <w:rPr>
          <w:rFonts w:ascii="Verdana" w:hAnsi="Verdana"/>
          <w:sz w:val="20"/>
        </w:rPr>
        <w:t xml:space="preserve"> generelt i DK. </w:t>
      </w:r>
      <w:r w:rsidR="00FE4CBD" w:rsidRPr="00511330">
        <w:rPr>
          <w:rFonts w:ascii="Verdana" w:hAnsi="Verdana"/>
          <w:sz w:val="20"/>
        </w:rPr>
        <w:t>Vurderingen fra MFVM er, at det ikke kan lade sig gøre, at det vil stride imod både EU-jura og WTO-reglerne</w:t>
      </w:r>
      <w:r w:rsidR="00AE3ED0" w:rsidRPr="00511330">
        <w:rPr>
          <w:rFonts w:ascii="Verdana" w:hAnsi="Verdana"/>
          <w:sz w:val="20"/>
        </w:rPr>
        <w:t xml:space="preserve">. </w:t>
      </w:r>
      <w:r w:rsidR="00FE4CBD" w:rsidRPr="00511330">
        <w:rPr>
          <w:rFonts w:ascii="Verdana" w:hAnsi="Verdana"/>
          <w:sz w:val="20"/>
        </w:rPr>
        <w:t>Vurderingen af en given GMO skal ske fra sag til sag.</w:t>
      </w:r>
    </w:p>
    <w:p w14:paraId="5B4B3693" w14:textId="33CEAC71" w:rsidR="002A1E4D" w:rsidRPr="00511330" w:rsidRDefault="006C636B"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Godkendelser </w:t>
      </w:r>
      <w:r w:rsidR="00FE4CBD" w:rsidRPr="00511330">
        <w:rPr>
          <w:rFonts w:ascii="Verdana" w:hAnsi="Verdana"/>
          <w:sz w:val="20"/>
        </w:rPr>
        <w:t xml:space="preserve">af GMO’er </w:t>
      </w:r>
      <w:r w:rsidRPr="00511330">
        <w:rPr>
          <w:rFonts w:ascii="Verdana" w:hAnsi="Verdana"/>
          <w:sz w:val="20"/>
        </w:rPr>
        <w:t xml:space="preserve">til dyrkning er gået i stå i EU, mens det går </w:t>
      </w:r>
      <w:r w:rsidR="00FE4CBD" w:rsidRPr="00511330">
        <w:rPr>
          <w:rFonts w:ascii="Verdana" w:hAnsi="Verdana"/>
          <w:sz w:val="20"/>
        </w:rPr>
        <w:t>bedre</w:t>
      </w:r>
      <w:r w:rsidRPr="00511330">
        <w:rPr>
          <w:rFonts w:ascii="Verdana" w:hAnsi="Verdana"/>
          <w:sz w:val="20"/>
        </w:rPr>
        <w:t xml:space="preserve"> med godkendelser </w:t>
      </w:r>
      <w:r w:rsidR="00FE4CBD" w:rsidRPr="00511330">
        <w:rPr>
          <w:rFonts w:ascii="Verdana" w:hAnsi="Verdana"/>
          <w:sz w:val="20"/>
        </w:rPr>
        <w:t xml:space="preserve">af GMO’er </w:t>
      </w:r>
      <w:r w:rsidRPr="00511330">
        <w:rPr>
          <w:rFonts w:ascii="Verdana" w:hAnsi="Verdana"/>
          <w:sz w:val="20"/>
        </w:rPr>
        <w:t>til foder og fødevarer</w:t>
      </w:r>
      <w:r w:rsidR="00255EFF">
        <w:rPr>
          <w:rFonts w:ascii="Verdana" w:hAnsi="Verdana"/>
          <w:sz w:val="20"/>
        </w:rPr>
        <w:t>.</w:t>
      </w:r>
      <w:r w:rsidRPr="00511330">
        <w:rPr>
          <w:rFonts w:ascii="Verdana" w:hAnsi="Verdana"/>
          <w:sz w:val="20"/>
        </w:rPr>
        <w:t xml:space="preserve"> </w:t>
      </w:r>
      <w:r w:rsidR="00255EFF">
        <w:rPr>
          <w:rFonts w:ascii="Verdana" w:hAnsi="Verdana"/>
          <w:sz w:val="20"/>
        </w:rPr>
        <w:t>P</w:t>
      </w:r>
      <w:r w:rsidR="00255EFF" w:rsidRPr="00511330">
        <w:rPr>
          <w:rFonts w:ascii="Verdana" w:hAnsi="Verdana"/>
          <w:sz w:val="20"/>
        </w:rPr>
        <w:t xml:space="preserve">å Kommissionens seneste komitémøde </w:t>
      </w:r>
      <w:r w:rsidRPr="00511330">
        <w:rPr>
          <w:rFonts w:ascii="Verdana" w:hAnsi="Verdana"/>
          <w:sz w:val="20"/>
        </w:rPr>
        <w:t xml:space="preserve">blev nogle </w:t>
      </w:r>
      <w:r w:rsidR="00FE4CBD" w:rsidRPr="00511330">
        <w:rPr>
          <w:rFonts w:ascii="Verdana" w:hAnsi="Verdana"/>
          <w:sz w:val="20"/>
        </w:rPr>
        <w:t>GM</w:t>
      </w:r>
      <w:r w:rsidRPr="00511330">
        <w:rPr>
          <w:rFonts w:ascii="Verdana" w:hAnsi="Verdana"/>
          <w:sz w:val="20"/>
        </w:rPr>
        <w:t xml:space="preserve"> soja ikke godkendt</w:t>
      </w:r>
      <w:r w:rsidR="001F3E51" w:rsidRPr="00511330">
        <w:rPr>
          <w:rFonts w:ascii="Verdana" w:hAnsi="Verdana"/>
          <w:sz w:val="20"/>
        </w:rPr>
        <w:t>.</w:t>
      </w:r>
    </w:p>
    <w:p w14:paraId="6F797BB8" w14:textId="0194E1C2" w:rsidR="001F3E51" w:rsidRPr="00511330" w:rsidRDefault="001F3E51"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Da </w:t>
      </w:r>
      <w:proofErr w:type="spellStart"/>
      <w:r w:rsidRPr="00511330">
        <w:rPr>
          <w:rFonts w:ascii="Verdana" w:hAnsi="Verdana"/>
          <w:sz w:val="20"/>
        </w:rPr>
        <w:t>Barrosodirektivet</w:t>
      </w:r>
      <w:proofErr w:type="spellEnd"/>
      <w:r w:rsidRPr="00511330">
        <w:rPr>
          <w:rFonts w:ascii="Verdana" w:hAnsi="Verdana"/>
          <w:sz w:val="20"/>
        </w:rPr>
        <w:t xml:space="preserve"> blev vedtaget</w:t>
      </w:r>
      <w:r w:rsidR="0097691E" w:rsidRPr="00511330">
        <w:rPr>
          <w:rFonts w:ascii="Verdana" w:hAnsi="Verdana"/>
          <w:sz w:val="20"/>
        </w:rPr>
        <w:t>,</w:t>
      </w:r>
      <w:r w:rsidRPr="00511330">
        <w:rPr>
          <w:rFonts w:ascii="Verdana" w:hAnsi="Verdana"/>
          <w:sz w:val="20"/>
        </w:rPr>
        <w:t xml:space="preserve"> var </w:t>
      </w:r>
      <w:r w:rsidR="00FE4CBD" w:rsidRPr="00511330">
        <w:rPr>
          <w:rFonts w:ascii="Verdana" w:hAnsi="Verdana"/>
          <w:sz w:val="20"/>
        </w:rPr>
        <w:t xml:space="preserve">der </w:t>
      </w:r>
      <w:r w:rsidRPr="00511330">
        <w:rPr>
          <w:rFonts w:ascii="Verdana" w:hAnsi="Verdana"/>
          <w:sz w:val="20"/>
        </w:rPr>
        <w:t>otte GM majs</w:t>
      </w:r>
      <w:r w:rsidR="00FE4CBD" w:rsidRPr="00511330">
        <w:rPr>
          <w:rFonts w:ascii="Verdana" w:hAnsi="Verdana"/>
          <w:sz w:val="20"/>
        </w:rPr>
        <w:t>, der allerede var under vurdering. Derfor blev der igangsat en overgangsprocedure</w:t>
      </w:r>
      <w:r w:rsidRPr="00511330">
        <w:rPr>
          <w:rFonts w:ascii="Verdana" w:hAnsi="Verdana"/>
          <w:sz w:val="20"/>
        </w:rPr>
        <w:t>.  De</w:t>
      </w:r>
      <w:r w:rsidR="00FE4CBD" w:rsidRPr="00511330">
        <w:rPr>
          <w:rFonts w:ascii="Verdana" w:hAnsi="Verdana"/>
          <w:sz w:val="20"/>
        </w:rPr>
        <w:t>r forelå risikovurdering for</w:t>
      </w:r>
      <w:r w:rsidRPr="00511330">
        <w:rPr>
          <w:rFonts w:ascii="Verdana" w:hAnsi="Verdana"/>
          <w:sz w:val="20"/>
        </w:rPr>
        <w:t xml:space="preserve"> </w:t>
      </w:r>
      <w:r w:rsidR="00081C67" w:rsidRPr="00511330">
        <w:rPr>
          <w:rFonts w:ascii="Verdana" w:hAnsi="Verdana"/>
          <w:sz w:val="20"/>
        </w:rPr>
        <w:t xml:space="preserve">majs </w:t>
      </w:r>
      <w:r w:rsidRPr="00511330">
        <w:rPr>
          <w:rFonts w:ascii="Verdana" w:hAnsi="Verdana"/>
          <w:sz w:val="20"/>
        </w:rPr>
        <w:t>1507, BT 11 og GA 21, og en revurdering af MON 810, hvor den 10-årige godkendelse snart udløber. DK og 18 andre lande</w:t>
      </w:r>
      <w:r w:rsidR="00081C67" w:rsidRPr="00511330">
        <w:rPr>
          <w:rFonts w:ascii="Verdana" w:hAnsi="Verdana"/>
          <w:sz w:val="20"/>
        </w:rPr>
        <w:t>/regioner</w:t>
      </w:r>
      <w:r w:rsidRPr="00511330">
        <w:rPr>
          <w:rFonts w:ascii="Verdana" w:hAnsi="Verdana"/>
          <w:sz w:val="20"/>
        </w:rPr>
        <w:t xml:space="preserve"> har </w:t>
      </w:r>
      <w:r w:rsidR="00081C67" w:rsidRPr="00511330">
        <w:rPr>
          <w:rFonts w:ascii="Verdana" w:hAnsi="Verdana"/>
          <w:sz w:val="20"/>
        </w:rPr>
        <w:t xml:space="preserve">inden 4. oktober 2015 </w:t>
      </w:r>
      <w:r w:rsidRPr="00511330">
        <w:rPr>
          <w:rFonts w:ascii="Verdana" w:hAnsi="Verdana"/>
          <w:sz w:val="20"/>
        </w:rPr>
        <w:t xml:space="preserve">meddelt </w:t>
      </w:r>
      <w:r w:rsidR="00255EFF">
        <w:rPr>
          <w:rFonts w:ascii="Verdana" w:hAnsi="Verdana"/>
          <w:sz w:val="20"/>
        </w:rPr>
        <w:t>Kommissionen</w:t>
      </w:r>
      <w:r w:rsidRPr="00511330">
        <w:rPr>
          <w:rFonts w:ascii="Verdana" w:hAnsi="Verdana"/>
          <w:sz w:val="20"/>
        </w:rPr>
        <w:t xml:space="preserve"> </w:t>
      </w:r>
      <w:r w:rsidR="00081C67" w:rsidRPr="00511330">
        <w:rPr>
          <w:rFonts w:ascii="Verdana" w:hAnsi="Verdana"/>
          <w:sz w:val="20"/>
        </w:rPr>
        <w:t xml:space="preserve">et ønske om en </w:t>
      </w:r>
      <w:r w:rsidR="00081C67" w:rsidRPr="00511330">
        <w:rPr>
          <w:rFonts w:ascii="Verdana" w:hAnsi="Verdana"/>
          <w:sz w:val="20"/>
        </w:rPr>
        <w:lastRenderedPageBreak/>
        <w:t xml:space="preserve">geografisk </w:t>
      </w:r>
      <w:r w:rsidRPr="00511330">
        <w:rPr>
          <w:rFonts w:ascii="Verdana" w:hAnsi="Verdana"/>
          <w:sz w:val="20"/>
        </w:rPr>
        <w:t>undtagelse fra dyrkning</w:t>
      </w:r>
      <w:r w:rsidR="00081C67" w:rsidRPr="00511330">
        <w:rPr>
          <w:rFonts w:ascii="Verdana" w:hAnsi="Verdana"/>
          <w:sz w:val="20"/>
        </w:rPr>
        <w:t>sgodkendelsen</w:t>
      </w:r>
      <w:r w:rsidRPr="00511330">
        <w:rPr>
          <w:rFonts w:ascii="Verdana" w:hAnsi="Verdana"/>
          <w:sz w:val="20"/>
        </w:rPr>
        <w:t xml:space="preserve"> af de 4 GM majs</w:t>
      </w:r>
      <w:r w:rsidR="00081C67" w:rsidRPr="00511330">
        <w:rPr>
          <w:rFonts w:ascii="Verdana" w:hAnsi="Verdana"/>
          <w:sz w:val="20"/>
        </w:rPr>
        <w:t>. Den er imødekommet</w:t>
      </w:r>
      <w:r w:rsidRPr="00511330">
        <w:rPr>
          <w:rFonts w:ascii="Verdana" w:hAnsi="Verdana"/>
          <w:sz w:val="20"/>
        </w:rPr>
        <w:t>.</w:t>
      </w:r>
      <w:r w:rsidR="00962DA2" w:rsidRPr="00511330">
        <w:rPr>
          <w:rFonts w:ascii="Verdana" w:hAnsi="Verdana"/>
          <w:sz w:val="20"/>
        </w:rPr>
        <w:t xml:space="preserve"> To andre GM majs er trukket tilbage, NIR 604 og en krydsning med BT11, NIR 7604 og GA</w:t>
      </w:r>
      <w:r w:rsidRPr="00511330">
        <w:rPr>
          <w:rFonts w:ascii="Verdana" w:hAnsi="Verdana"/>
          <w:sz w:val="20"/>
        </w:rPr>
        <w:t xml:space="preserve"> </w:t>
      </w:r>
      <w:r w:rsidR="00962DA2" w:rsidRPr="00511330">
        <w:rPr>
          <w:rFonts w:ascii="Verdana" w:hAnsi="Verdana"/>
          <w:sz w:val="20"/>
        </w:rPr>
        <w:t>21.</w:t>
      </w:r>
      <w:r w:rsidR="000D0314" w:rsidRPr="00511330">
        <w:rPr>
          <w:rFonts w:ascii="Verdana" w:hAnsi="Verdana"/>
          <w:sz w:val="20"/>
        </w:rPr>
        <w:t xml:space="preserve"> Der udestår to GM majs, 59122 og en krydsning med 59122 og 150, hvor risikovurderingen udestår. </w:t>
      </w:r>
    </w:p>
    <w:p w14:paraId="228C2547" w14:textId="01B43A2A" w:rsidR="000D0314" w:rsidRPr="00511330" w:rsidRDefault="000D0314"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Fremover har DK 45 dage til at søge om </w:t>
      </w:r>
      <w:r w:rsidR="00081C67" w:rsidRPr="00511330">
        <w:rPr>
          <w:rFonts w:ascii="Verdana" w:hAnsi="Verdana"/>
          <w:sz w:val="20"/>
        </w:rPr>
        <w:t xml:space="preserve">geografisk </w:t>
      </w:r>
      <w:r w:rsidRPr="00511330">
        <w:rPr>
          <w:rFonts w:ascii="Verdana" w:hAnsi="Verdana"/>
          <w:sz w:val="20"/>
        </w:rPr>
        <w:t>undtagelse fra dyrkning</w:t>
      </w:r>
      <w:r w:rsidR="00081C67" w:rsidRPr="00511330">
        <w:rPr>
          <w:rFonts w:ascii="Verdana" w:hAnsi="Verdana"/>
          <w:sz w:val="20"/>
        </w:rPr>
        <w:t>sgodkendelsen</w:t>
      </w:r>
      <w:r w:rsidRPr="00511330">
        <w:rPr>
          <w:rFonts w:ascii="Verdana" w:hAnsi="Verdana"/>
          <w:sz w:val="20"/>
        </w:rPr>
        <w:t xml:space="preserve">. DTU og AU vil bistå </w:t>
      </w:r>
      <w:r w:rsidR="00255EFF">
        <w:rPr>
          <w:rFonts w:ascii="Verdana" w:hAnsi="Verdana"/>
          <w:sz w:val="20"/>
        </w:rPr>
        <w:t>MFVM</w:t>
      </w:r>
      <w:r w:rsidRPr="00511330">
        <w:rPr>
          <w:rFonts w:ascii="Verdana" w:hAnsi="Verdana"/>
          <w:sz w:val="20"/>
        </w:rPr>
        <w:t xml:space="preserve"> med at vurdere risikovurdering</w:t>
      </w:r>
      <w:r w:rsidR="00081C67" w:rsidRPr="00511330">
        <w:rPr>
          <w:rFonts w:ascii="Verdana" w:hAnsi="Verdana"/>
          <w:sz w:val="20"/>
        </w:rPr>
        <w:t>en</w:t>
      </w:r>
      <w:r w:rsidRPr="00511330">
        <w:rPr>
          <w:rFonts w:ascii="Verdana" w:hAnsi="Verdana"/>
          <w:sz w:val="20"/>
        </w:rPr>
        <w:t xml:space="preserve"> i forhold til danske forhold.</w:t>
      </w:r>
    </w:p>
    <w:p w14:paraId="757EC9C4" w14:textId="77777777" w:rsidR="002A1E4D" w:rsidRPr="00511330" w:rsidRDefault="007B5028"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Birte Boelt gjorde opmærksom på, at der mangler stillingtagen til GMO i udsæd, da dyrkning nu bliver mulig. KIHOBO svarede, at </w:t>
      </w:r>
      <w:r w:rsidR="00081C67" w:rsidRPr="00511330">
        <w:rPr>
          <w:rFonts w:ascii="Verdana" w:hAnsi="Verdana"/>
          <w:sz w:val="20"/>
        </w:rPr>
        <w:t xml:space="preserve">da Kommissionen stadigvæk ikke har sikret en fastlægning af disse, er </w:t>
      </w:r>
      <w:r w:rsidRPr="00511330">
        <w:rPr>
          <w:rFonts w:ascii="Verdana" w:hAnsi="Verdana"/>
          <w:sz w:val="20"/>
        </w:rPr>
        <w:t>der er tale om et teknisk nul. TGK sagde, at det har været et problem i 18 år, og han forventede</w:t>
      </w:r>
      <w:r w:rsidR="0097691E" w:rsidRPr="00511330">
        <w:rPr>
          <w:rFonts w:ascii="Verdana" w:hAnsi="Verdana"/>
          <w:sz w:val="20"/>
        </w:rPr>
        <w:t>,</w:t>
      </w:r>
      <w:r w:rsidRPr="00511330">
        <w:rPr>
          <w:rFonts w:ascii="Verdana" w:hAnsi="Verdana"/>
          <w:sz w:val="20"/>
        </w:rPr>
        <w:t xml:space="preserve"> at </w:t>
      </w:r>
      <w:proofErr w:type="spellStart"/>
      <w:r w:rsidRPr="00511330">
        <w:rPr>
          <w:rFonts w:ascii="Verdana" w:hAnsi="Verdana"/>
          <w:sz w:val="20"/>
        </w:rPr>
        <w:t>Barrosodirektivets</w:t>
      </w:r>
      <w:proofErr w:type="spellEnd"/>
      <w:r w:rsidRPr="00511330">
        <w:rPr>
          <w:rFonts w:ascii="Verdana" w:hAnsi="Verdana"/>
          <w:sz w:val="20"/>
        </w:rPr>
        <w:t xml:space="preserve"> muligheder for undtagelser vil falde i WTO om 4-5 år, da der ikke er belæg for at tro, at GMO er farlig.</w:t>
      </w:r>
    </w:p>
    <w:p w14:paraId="1C0F4E27" w14:textId="7A281FDE" w:rsidR="00ED1F86" w:rsidRPr="00511330" w:rsidRDefault="007B5028"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KIHOBO orienterede kort om en aktuel sag om fund af utilsigtet GMO af typen OXY 235 i en </w:t>
      </w:r>
      <w:r w:rsidR="00081C67" w:rsidRPr="00511330">
        <w:rPr>
          <w:rFonts w:ascii="Verdana" w:hAnsi="Verdana"/>
          <w:sz w:val="20"/>
        </w:rPr>
        <w:t>vinter</w:t>
      </w:r>
      <w:r w:rsidRPr="00511330">
        <w:rPr>
          <w:rFonts w:ascii="Verdana" w:hAnsi="Verdana"/>
          <w:sz w:val="20"/>
        </w:rPr>
        <w:t xml:space="preserve">rapssort under afprøvning i UK. Rapssorten ligger i </w:t>
      </w:r>
      <w:r w:rsidR="00081C67" w:rsidRPr="00511330">
        <w:rPr>
          <w:rFonts w:ascii="Verdana" w:hAnsi="Verdana"/>
          <w:sz w:val="20"/>
        </w:rPr>
        <w:t>afprøvning</w:t>
      </w:r>
      <w:r w:rsidRPr="00511330">
        <w:rPr>
          <w:rFonts w:ascii="Verdana" w:hAnsi="Verdana"/>
          <w:sz w:val="20"/>
        </w:rPr>
        <w:t xml:space="preserve"> i en række lande</w:t>
      </w:r>
      <w:r w:rsidR="00255EFF">
        <w:rPr>
          <w:rFonts w:ascii="Verdana" w:hAnsi="Verdana"/>
          <w:sz w:val="20"/>
        </w:rPr>
        <w:t>,</w:t>
      </w:r>
      <w:r w:rsidRPr="00511330">
        <w:rPr>
          <w:rFonts w:ascii="Verdana" w:hAnsi="Verdana"/>
          <w:sz w:val="20"/>
        </w:rPr>
        <w:t xml:space="preserve"> herunder DK, hvor der er tre parceller på 30 m</w:t>
      </w:r>
      <w:r w:rsidRPr="00511330">
        <w:rPr>
          <w:rFonts w:ascii="Verdana" w:hAnsi="Verdana"/>
          <w:sz w:val="20"/>
          <w:vertAlign w:val="superscript"/>
        </w:rPr>
        <w:t xml:space="preserve">2 </w:t>
      </w:r>
      <w:r w:rsidRPr="00511330">
        <w:rPr>
          <w:rFonts w:ascii="Verdana" w:hAnsi="Verdana"/>
          <w:sz w:val="20"/>
        </w:rPr>
        <w:t>hver. Planterne er destrueret</w:t>
      </w:r>
      <w:r w:rsidR="0097691E" w:rsidRPr="00511330">
        <w:rPr>
          <w:rFonts w:ascii="Verdana" w:hAnsi="Verdana"/>
          <w:sz w:val="20"/>
        </w:rPr>
        <w:t>,</w:t>
      </w:r>
      <w:r w:rsidRPr="00511330">
        <w:rPr>
          <w:rFonts w:ascii="Verdana" w:hAnsi="Verdana"/>
          <w:sz w:val="20"/>
        </w:rPr>
        <w:t xml:space="preserve"> efter der er udtaget bladprøver. Vi afventer svar på prøverne ved Fødevarestyrelsens laboratorium i Ringsted. Kommissionen vil nok kontakte erhvervet om et ønske om et nyt rapid alert system for udsæd.</w:t>
      </w:r>
    </w:p>
    <w:p w14:paraId="12360204" w14:textId="77777777" w:rsidR="002A1E4D" w:rsidRPr="00511330" w:rsidRDefault="007B5028" w:rsidP="00511330">
      <w:pPr>
        <w:pStyle w:val="Listeafsnit"/>
        <w:spacing w:after="120" w:line="276" w:lineRule="auto"/>
        <w:ind w:left="0"/>
        <w:contextualSpacing w:val="0"/>
        <w:rPr>
          <w:rFonts w:ascii="Verdana" w:hAnsi="Verdana"/>
          <w:b/>
          <w:sz w:val="20"/>
        </w:rPr>
      </w:pPr>
      <w:r w:rsidRPr="00511330">
        <w:rPr>
          <w:rFonts w:ascii="Verdana" w:hAnsi="Verdana"/>
          <w:sz w:val="20"/>
        </w:rPr>
        <w:t xml:space="preserve"> </w:t>
      </w:r>
    </w:p>
    <w:p w14:paraId="3CF810BF" w14:textId="77777777" w:rsidR="00ED1F86" w:rsidRPr="00511330" w:rsidRDefault="00ED1F86" w:rsidP="00511330">
      <w:pPr>
        <w:pStyle w:val="Listeafsnit"/>
        <w:numPr>
          <w:ilvl w:val="0"/>
          <w:numId w:val="9"/>
        </w:numPr>
        <w:spacing w:after="120" w:line="276" w:lineRule="auto"/>
        <w:ind w:left="0" w:firstLine="0"/>
        <w:contextualSpacing w:val="0"/>
        <w:rPr>
          <w:rFonts w:ascii="Verdana" w:hAnsi="Verdana"/>
          <w:b/>
          <w:sz w:val="20"/>
        </w:rPr>
      </w:pPr>
      <w:r w:rsidRPr="00511330">
        <w:rPr>
          <w:rFonts w:ascii="Verdana" w:hAnsi="Verdana"/>
          <w:b/>
          <w:sz w:val="20"/>
        </w:rPr>
        <w:t>Patenter på planter</w:t>
      </w:r>
    </w:p>
    <w:p w14:paraId="13A73932" w14:textId="77777777" w:rsidR="00ED1F86" w:rsidRPr="00511330" w:rsidRDefault="00130121" w:rsidP="00511330">
      <w:pPr>
        <w:pStyle w:val="Listeafsnit"/>
        <w:spacing w:after="120" w:line="276" w:lineRule="auto"/>
        <w:ind w:left="0"/>
        <w:contextualSpacing w:val="0"/>
        <w:rPr>
          <w:rFonts w:ascii="Verdana" w:hAnsi="Verdana"/>
          <w:sz w:val="20"/>
        </w:rPr>
      </w:pPr>
      <w:r w:rsidRPr="00511330">
        <w:rPr>
          <w:rFonts w:ascii="Verdana" w:hAnsi="Verdana"/>
          <w:sz w:val="20"/>
        </w:rPr>
        <w:t>Birger Eriksen (BE) uddelte og gennemgik et bilag om broccoli og tomatsagerne, hvor European Paten</w:t>
      </w:r>
      <w:r w:rsidR="00952AAE" w:rsidRPr="00511330">
        <w:rPr>
          <w:rFonts w:ascii="Verdana" w:hAnsi="Verdana"/>
          <w:sz w:val="20"/>
        </w:rPr>
        <w:t>t</w:t>
      </w:r>
      <w:r w:rsidRPr="00511330">
        <w:rPr>
          <w:rFonts w:ascii="Verdana" w:hAnsi="Verdana"/>
          <w:sz w:val="20"/>
        </w:rPr>
        <w:t xml:space="preserve"> Office (EPO) har givet patent til </w:t>
      </w:r>
      <w:r w:rsidR="00EC7AB8" w:rsidRPr="00511330">
        <w:rPr>
          <w:rFonts w:ascii="Verdana" w:hAnsi="Verdana"/>
          <w:sz w:val="20"/>
        </w:rPr>
        <w:t xml:space="preserve">to sorter. BE sagde, at plantesorter gennem UPOV har et beskyttelsessystem, der er </w:t>
      </w:r>
      <w:proofErr w:type="spellStart"/>
      <w:r w:rsidR="00EC7AB8" w:rsidRPr="00511330">
        <w:rPr>
          <w:rFonts w:ascii="Verdana" w:hAnsi="Verdana"/>
          <w:sz w:val="20"/>
        </w:rPr>
        <w:t>ubureaukratisk</w:t>
      </w:r>
      <w:proofErr w:type="spellEnd"/>
      <w:r w:rsidR="00EC7AB8" w:rsidRPr="00511330">
        <w:rPr>
          <w:rFonts w:ascii="Verdana" w:hAnsi="Verdana"/>
          <w:sz w:val="20"/>
        </w:rPr>
        <w:t xml:space="preserve"> og billigt</w:t>
      </w:r>
      <w:r w:rsidR="0097691E" w:rsidRPr="00511330">
        <w:rPr>
          <w:rFonts w:ascii="Verdana" w:hAnsi="Verdana"/>
          <w:sz w:val="20"/>
        </w:rPr>
        <w:t>,</w:t>
      </w:r>
      <w:r w:rsidR="00EC7AB8" w:rsidRPr="00511330">
        <w:rPr>
          <w:rFonts w:ascii="Verdana" w:hAnsi="Verdana"/>
          <w:sz w:val="20"/>
        </w:rPr>
        <w:t xml:space="preserve"> og som respekterer ’</w:t>
      </w:r>
      <w:proofErr w:type="spellStart"/>
      <w:r w:rsidR="00EC7AB8" w:rsidRPr="00511330">
        <w:rPr>
          <w:rFonts w:ascii="Verdana" w:hAnsi="Verdana"/>
          <w:sz w:val="20"/>
        </w:rPr>
        <w:t>breeders</w:t>
      </w:r>
      <w:proofErr w:type="spellEnd"/>
      <w:r w:rsidR="00EC7AB8" w:rsidRPr="00511330">
        <w:rPr>
          <w:rFonts w:ascii="Verdana" w:hAnsi="Verdana"/>
          <w:sz w:val="20"/>
        </w:rPr>
        <w:t xml:space="preserve"> </w:t>
      </w:r>
      <w:proofErr w:type="spellStart"/>
      <w:r w:rsidR="00EC7AB8" w:rsidRPr="00511330">
        <w:rPr>
          <w:rFonts w:ascii="Verdana" w:hAnsi="Verdana"/>
          <w:sz w:val="20"/>
        </w:rPr>
        <w:t>exemption</w:t>
      </w:r>
      <w:proofErr w:type="spellEnd"/>
      <w:r w:rsidR="00EC7AB8" w:rsidRPr="00511330">
        <w:rPr>
          <w:rFonts w:ascii="Verdana" w:hAnsi="Verdana"/>
          <w:sz w:val="20"/>
        </w:rPr>
        <w:t>’, der er derfor ikke behov for patentering af plantesorter. Derimod kan det være relevant at diskutere patentering af egenskaber i sorter. Der skelnes her skarpt mellem egenskaber, som er naturlige (</w:t>
      </w:r>
      <w:proofErr w:type="spellStart"/>
      <w:r w:rsidR="00EC7AB8" w:rsidRPr="00511330">
        <w:rPr>
          <w:rFonts w:ascii="Verdana" w:hAnsi="Verdana"/>
          <w:sz w:val="20"/>
        </w:rPr>
        <w:t>native</w:t>
      </w:r>
      <w:proofErr w:type="spellEnd"/>
      <w:r w:rsidR="00EC7AB8" w:rsidRPr="00511330">
        <w:rPr>
          <w:rFonts w:ascii="Verdana" w:hAnsi="Verdana"/>
          <w:sz w:val="20"/>
        </w:rPr>
        <w:t xml:space="preserve"> </w:t>
      </w:r>
      <w:proofErr w:type="spellStart"/>
      <w:r w:rsidR="00EC7AB8" w:rsidRPr="00511330">
        <w:rPr>
          <w:rFonts w:ascii="Verdana" w:hAnsi="Verdana"/>
          <w:sz w:val="20"/>
        </w:rPr>
        <w:t>traits</w:t>
      </w:r>
      <w:proofErr w:type="spellEnd"/>
      <w:r w:rsidR="00EC7AB8" w:rsidRPr="00511330">
        <w:rPr>
          <w:rFonts w:ascii="Verdana" w:hAnsi="Verdana"/>
          <w:sz w:val="20"/>
        </w:rPr>
        <w:t xml:space="preserve">), og egenskaber, der er menneskeskabte (GMO, </w:t>
      </w:r>
      <w:proofErr w:type="spellStart"/>
      <w:r w:rsidR="00EC7AB8" w:rsidRPr="00511330">
        <w:rPr>
          <w:rFonts w:ascii="Verdana" w:hAnsi="Verdana"/>
          <w:sz w:val="20"/>
        </w:rPr>
        <w:t>mutagenese</w:t>
      </w:r>
      <w:proofErr w:type="spellEnd"/>
      <w:r w:rsidR="00EC7AB8" w:rsidRPr="00511330">
        <w:rPr>
          <w:rFonts w:ascii="Verdana" w:hAnsi="Verdana"/>
          <w:sz w:val="20"/>
        </w:rPr>
        <w:t xml:space="preserve">). Indtil for nylig har alle betragtet </w:t>
      </w:r>
      <w:r w:rsidR="0024068B" w:rsidRPr="00511330">
        <w:rPr>
          <w:rFonts w:ascii="Verdana" w:hAnsi="Verdana"/>
          <w:sz w:val="20"/>
        </w:rPr>
        <w:t>kun de menneskeskabte egenskaber som patenterbare.</w:t>
      </w:r>
    </w:p>
    <w:p w14:paraId="1149E36C" w14:textId="77777777" w:rsidR="0024068B" w:rsidRPr="00511330" w:rsidRDefault="0024068B"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I broccoli- og tomatsagerne var den første beslutning i </w:t>
      </w:r>
      <w:proofErr w:type="spellStart"/>
      <w:r w:rsidRPr="00511330">
        <w:rPr>
          <w:rFonts w:ascii="Verdana" w:hAnsi="Verdana"/>
          <w:sz w:val="20"/>
        </w:rPr>
        <w:t>Enlarged</w:t>
      </w:r>
      <w:proofErr w:type="spellEnd"/>
      <w:r w:rsidRPr="00511330">
        <w:rPr>
          <w:rFonts w:ascii="Verdana" w:hAnsi="Verdana"/>
          <w:sz w:val="20"/>
        </w:rPr>
        <w:t xml:space="preserve"> Board of Appeal (</w:t>
      </w:r>
      <w:proofErr w:type="spellStart"/>
      <w:r w:rsidRPr="00511330">
        <w:rPr>
          <w:rFonts w:ascii="Verdana" w:hAnsi="Verdana"/>
          <w:sz w:val="20"/>
        </w:rPr>
        <w:t>EBoA</w:t>
      </w:r>
      <w:proofErr w:type="spellEnd"/>
      <w:r w:rsidRPr="00511330">
        <w:rPr>
          <w:rFonts w:ascii="Verdana" w:hAnsi="Verdana"/>
          <w:sz w:val="20"/>
        </w:rPr>
        <w:t xml:space="preserve">) ved den europæiske </w:t>
      </w:r>
      <w:proofErr w:type="spellStart"/>
      <w:r w:rsidRPr="00511330">
        <w:rPr>
          <w:rFonts w:ascii="Verdana" w:hAnsi="Verdana"/>
          <w:sz w:val="20"/>
        </w:rPr>
        <w:t>patendomstol</w:t>
      </w:r>
      <w:proofErr w:type="spellEnd"/>
      <w:r w:rsidRPr="00511330">
        <w:rPr>
          <w:rFonts w:ascii="Verdana" w:hAnsi="Verdana"/>
          <w:sz w:val="20"/>
        </w:rPr>
        <w:t xml:space="preserve"> på linje med ovenstående, i det beslutningen var, at der ikke kunne gives patent, da egenskaberne var opnået ved ’essentielle biologiske processer’, der er undtaget fra patentering ifølge artikel 53</w:t>
      </w:r>
      <w:r w:rsidR="001B30F7" w:rsidRPr="00511330">
        <w:rPr>
          <w:rFonts w:ascii="Verdana" w:hAnsi="Verdana"/>
          <w:sz w:val="20"/>
        </w:rPr>
        <w:t>b</w:t>
      </w:r>
      <w:r w:rsidRPr="00511330">
        <w:rPr>
          <w:rFonts w:ascii="Verdana" w:hAnsi="Verdana"/>
          <w:sz w:val="20"/>
        </w:rPr>
        <w:t xml:space="preserve"> i den europæiske patentkonvention, dvs. ingen patenter på ’</w:t>
      </w:r>
      <w:proofErr w:type="spellStart"/>
      <w:r w:rsidRPr="00511330">
        <w:rPr>
          <w:rFonts w:ascii="Verdana" w:hAnsi="Verdana"/>
          <w:sz w:val="20"/>
        </w:rPr>
        <w:t>native</w:t>
      </w:r>
      <w:proofErr w:type="spellEnd"/>
      <w:r w:rsidRPr="00511330">
        <w:rPr>
          <w:rFonts w:ascii="Verdana" w:hAnsi="Verdana"/>
          <w:sz w:val="20"/>
        </w:rPr>
        <w:t xml:space="preserve"> </w:t>
      </w:r>
      <w:proofErr w:type="spellStart"/>
      <w:r w:rsidRPr="00511330">
        <w:rPr>
          <w:rFonts w:ascii="Verdana" w:hAnsi="Verdana"/>
          <w:sz w:val="20"/>
        </w:rPr>
        <w:t>traits</w:t>
      </w:r>
      <w:proofErr w:type="spellEnd"/>
      <w:r w:rsidRPr="00511330">
        <w:rPr>
          <w:rFonts w:ascii="Verdana" w:hAnsi="Verdana"/>
          <w:sz w:val="20"/>
        </w:rPr>
        <w:t xml:space="preserve">’. Denne beslutning blev ændret i foråret med en </w:t>
      </w:r>
      <w:r w:rsidR="00DA7047" w:rsidRPr="00511330">
        <w:rPr>
          <w:rFonts w:ascii="Verdana" w:hAnsi="Verdana"/>
          <w:sz w:val="20"/>
        </w:rPr>
        <w:t xml:space="preserve">udtalelse fra </w:t>
      </w:r>
      <w:proofErr w:type="spellStart"/>
      <w:r w:rsidR="00DA7047" w:rsidRPr="00511330">
        <w:rPr>
          <w:rFonts w:ascii="Verdana" w:hAnsi="Verdana"/>
          <w:sz w:val="20"/>
        </w:rPr>
        <w:t>EBoA</w:t>
      </w:r>
      <w:proofErr w:type="spellEnd"/>
      <w:r w:rsidRPr="00511330">
        <w:rPr>
          <w:rFonts w:ascii="Verdana" w:hAnsi="Verdana"/>
          <w:sz w:val="20"/>
        </w:rPr>
        <w:t>, der åbner for patenter på ’</w:t>
      </w:r>
      <w:proofErr w:type="spellStart"/>
      <w:r w:rsidRPr="00511330">
        <w:rPr>
          <w:rFonts w:ascii="Verdana" w:hAnsi="Verdana"/>
          <w:sz w:val="20"/>
        </w:rPr>
        <w:t>native</w:t>
      </w:r>
      <w:proofErr w:type="spellEnd"/>
      <w:r w:rsidRPr="00511330">
        <w:rPr>
          <w:rFonts w:ascii="Verdana" w:hAnsi="Verdana"/>
          <w:sz w:val="20"/>
        </w:rPr>
        <w:t xml:space="preserve"> </w:t>
      </w:r>
      <w:proofErr w:type="spellStart"/>
      <w:r w:rsidRPr="00511330">
        <w:rPr>
          <w:rFonts w:ascii="Verdana" w:hAnsi="Verdana"/>
          <w:sz w:val="20"/>
        </w:rPr>
        <w:t>traits</w:t>
      </w:r>
      <w:proofErr w:type="spellEnd"/>
      <w:r w:rsidRPr="00511330">
        <w:rPr>
          <w:rFonts w:ascii="Verdana" w:hAnsi="Verdana"/>
          <w:sz w:val="20"/>
        </w:rPr>
        <w:t>’, hvilket erhvervet vurderer er meget uheldigt.</w:t>
      </w:r>
      <w:r w:rsidR="00DA7047" w:rsidRPr="00511330">
        <w:rPr>
          <w:rFonts w:ascii="Verdana" w:hAnsi="Verdana"/>
          <w:sz w:val="20"/>
        </w:rPr>
        <w:t xml:space="preserve"> </w:t>
      </w:r>
    </w:p>
    <w:p w14:paraId="5AA658CF" w14:textId="77777777" w:rsidR="00DA7047" w:rsidRPr="00511330" w:rsidRDefault="00DA7047" w:rsidP="00511330">
      <w:pPr>
        <w:pStyle w:val="Listeafsnit"/>
        <w:spacing w:after="120" w:line="276" w:lineRule="auto"/>
        <w:ind w:left="0"/>
        <w:contextualSpacing w:val="0"/>
        <w:rPr>
          <w:rFonts w:ascii="Verdana" w:hAnsi="Verdana"/>
          <w:sz w:val="20"/>
        </w:rPr>
      </w:pPr>
      <w:r w:rsidRPr="00511330">
        <w:rPr>
          <w:rFonts w:ascii="Verdana" w:hAnsi="Verdana"/>
          <w:sz w:val="20"/>
        </w:rPr>
        <w:t>NL ønsker at rejse sagen politisk i EU, formentlig under deres formandsskab i foråret 2016. Erhvervet støtter ESA’s position fra 2012, om at der ikke skal gives patenter på ’</w:t>
      </w:r>
      <w:proofErr w:type="spellStart"/>
      <w:r w:rsidRPr="00511330">
        <w:rPr>
          <w:rFonts w:ascii="Verdana" w:hAnsi="Verdana"/>
          <w:sz w:val="20"/>
        </w:rPr>
        <w:t>native</w:t>
      </w:r>
      <w:proofErr w:type="spellEnd"/>
      <w:r w:rsidRPr="00511330">
        <w:rPr>
          <w:rFonts w:ascii="Verdana" w:hAnsi="Verdana"/>
          <w:sz w:val="20"/>
        </w:rPr>
        <w:t xml:space="preserve"> </w:t>
      </w:r>
      <w:proofErr w:type="spellStart"/>
      <w:r w:rsidRPr="00511330">
        <w:rPr>
          <w:rFonts w:ascii="Verdana" w:hAnsi="Verdana"/>
          <w:sz w:val="20"/>
        </w:rPr>
        <w:t>traits</w:t>
      </w:r>
      <w:proofErr w:type="spellEnd"/>
      <w:r w:rsidRPr="00511330">
        <w:rPr>
          <w:rFonts w:ascii="Verdana" w:hAnsi="Verdana"/>
          <w:sz w:val="20"/>
        </w:rPr>
        <w:t xml:space="preserve">’. </w:t>
      </w:r>
    </w:p>
    <w:p w14:paraId="3AA9EE57" w14:textId="77777777" w:rsidR="009518FD" w:rsidRPr="00511330" w:rsidRDefault="009518FD" w:rsidP="00511330">
      <w:pPr>
        <w:pStyle w:val="Listeafsnit"/>
        <w:spacing w:after="120" w:line="276" w:lineRule="auto"/>
        <w:ind w:left="0"/>
        <w:contextualSpacing w:val="0"/>
        <w:rPr>
          <w:rFonts w:ascii="Verdana" w:hAnsi="Verdana"/>
          <w:sz w:val="20"/>
        </w:rPr>
      </w:pPr>
      <w:r w:rsidRPr="00511330">
        <w:rPr>
          <w:rFonts w:ascii="Verdana" w:hAnsi="Verdana"/>
          <w:sz w:val="20"/>
        </w:rPr>
        <w:t>TGK gav udtryk for, at der bliver ballade i Europa Parlamentet</w:t>
      </w:r>
      <w:r w:rsidR="00AF7109" w:rsidRPr="00511330">
        <w:rPr>
          <w:rFonts w:ascii="Verdana" w:hAnsi="Verdana"/>
          <w:sz w:val="20"/>
        </w:rPr>
        <w:t xml:space="preserve"> (EP)</w:t>
      </w:r>
      <w:r w:rsidRPr="00511330">
        <w:rPr>
          <w:rFonts w:ascii="Verdana" w:hAnsi="Verdana"/>
          <w:sz w:val="20"/>
        </w:rPr>
        <w:t>, hvis udtale</w:t>
      </w:r>
      <w:r w:rsidR="0097691E" w:rsidRPr="00511330">
        <w:rPr>
          <w:rFonts w:ascii="Verdana" w:hAnsi="Verdana"/>
          <w:sz w:val="20"/>
        </w:rPr>
        <w:t>l</w:t>
      </w:r>
      <w:r w:rsidRPr="00511330">
        <w:rPr>
          <w:rFonts w:ascii="Verdana" w:hAnsi="Verdana"/>
          <w:sz w:val="20"/>
        </w:rPr>
        <w:t>sen bliver endelig</w:t>
      </w:r>
      <w:r w:rsidR="00AF7109" w:rsidRPr="00511330">
        <w:rPr>
          <w:rFonts w:ascii="Verdana" w:hAnsi="Verdana"/>
          <w:sz w:val="20"/>
        </w:rPr>
        <w:t>t</w:t>
      </w:r>
      <w:r w:rsidRPr="00511330">
        <w:rPr>
          <w:rFonts w:ascii="Verdana" w:hAnsi="Verdana"/>
          <w:sz w:val="20"/>
        </w:rPr>
        <w:t xml:space="preserve"> vedtaget. I givet fald kan man forestille sig, at </w:t>
      </w:r>
      <w:r w:rsidR="00AF7109" w:rsidRPr="00511330">
        <w:rPr>
          <w:rFonts w:ascii="Verdana" w:hAnsi="Verdana"/>
          <w:sz w:val="20"/>
        </w:rPr>
        <w:t xml:space="preserve">EP vil arbejde for at forbyde patenter, som det tidligere er sket med sagen om </w:t>
      </w:r>
      <w:proofErr w:type="spellStart"/>
      <w:r w:rsidR="00AF7109" w:rsidRPr="00511330">
        <w:rPr>
          <w:rFonts w:ascii="Verdana" w:hAnsi="Verdana"/>
          <w:sz w:val="20"/>
        </w:rPr>
        <w:t>neonicotinoider</w:t>
      </w:r>
      <w:proofErr w:type="spellEnd"/>
      <w:r w:rsidR="004B38F3" w:rsidRPr="00511330">
        <w:rPr>
          <w:rFonts w:ascii="Verdana" w:hAnsi="Verdana"/>
          <w:sz w:val="20"/>
        </w:rPr>
        <w:t>, idet EP ikke ønsker patenter på naturen</w:t>
      </w:r>
      <w:r w:rsidR="00AF7109" w:rsidRPr="00511330">
        <w:rPr>
          <w:rFonts w:ascii="Verdana" w:hAnsi="Verdana"/>
          <w:sz w:val="20"/>
        </w:rPr>
        <w:t>.</w:t>
      </w:r>
    </w:p>
    <w:p w14:paraId="24296416" w14:textId="77777777" w:rsidR="00EC7AB8" w:rsidRPr="00511330" w:rsidRDefault="001B30F7" w:rsidP="00511330">
      <w:pPr>
        <w:pStyle w:val="Listeafsnit"/>
        <w:spacing w:after="120" w:line="276" w:lineRule="auto"/>
        <w:ind w:left="0"/>
        <w:contextualSpacing w:val="0"/>
        <w:rPr>
          <w:rFonts w:ascii="Verdana" w:hAnsi="Verdana"/>
          <w:sz w:val="20"/>
        </w:rPr>
      </w:pPr>
      <w:r w:rsidRPr="00511330">
        <w:rPr>
          <w:rFonts w:ascii="Verdana" w:hAnsi="Verdana"/>
          <w:sz w:val="20"/>
        </w:rPr>
        <w:t>MLS sagde, at forarbejderne til artikel 53b er meget uklare. NAER er i dialog med Patent &amp; Varemærkestyrelsen om sagen. Når der er en afklaring sendes den til UPU.</w:t>
      </w:r>
    </w:p>
    <w:p w14:paraId="62F169B8" w14:textId="77777777" w:rsidR="00ED1F86" w:rsidRPr="00511330" w:rsidRDefault="00ED1F86" w:rsidP="00511330">
      <w:pPr>
        <w:pStyle w:val="Listeafsnit"/>
        <w:spacing w:after="120" w:line="276" w:lineRule="auto"/>
        <w:ind w:left="0"/>
        <w:contextualSpacing w:val="0"/>
        <w:rPr>
          <w:rFonts w:ascii="Verdana" w:hAnsi="Verdana"/>
          <w:sz w:val="20"/>
        </w:rPr>
      </w:pPr>
    </w:p>
    <w:p w14:paraId="6271ADDB" w14:textId="77777777" w:rsidR="00ED1F86" w:rsidRPr="00511330" w:rsidRDefault="00ED1F86" w:rsidP="00511330">
      <w:pPr>
        <w:pStyle w:val="Listeafsnit"/>
        <w:numPr>
          <w:ilvl w:val="0"/>
          <w:numId w:val="9"/>
        </w:numPr>
        <w:spacing w:after="120" w:line="276" w:lineRule="auto"/>
        <w:ind w:left="0" w:firstLine="0"/>
        <w:contextualSpacing w:val="0"/>
        <w:rPr>
          <w:rFonts w:ascii="Verdana" w:hAnsi="Verdana"/>
          <w:b/>
          <w:sz w:val="20"/>
        </w:rPr>
      </w:pPr>
      <w:r w:rsidRPr="00511330">
        <w:rPr>
          <w:rFonts w:ascii="Verdana" w:hAnsi="Verdana"/>
          <w:b/>
          <w:sz w:val="20"/>
        </w:rPr>
        <w:t xml:space="preserve">New </w:t>
      </w:r>
      <w:proofErr w:type="spellStart"/>
      <w:r w:rsidRPr="00511330">
        <w:rPr>
          <w:rFonts w:ascii="Verdana" w:hAnsi="Verdana"/>
          <w:b/>
          <w:sz w:val="20"/>
        </w:rPr>
        <w:t>Breeding</w:t>
      </w:r>
      <w:proofErr w:type="spellEnd"/>
      <w:r w:rsidRPr="00511330">
        <w:rPr>
          <w:rFonts w:ascii="Verdana" w:hAnsi="Verdana"/>
          <w:b/>
          <w:sz w:val="20"/>
        </w:rPr>
        <w:t xml:space="preserve"> Technologies (NBT)</w:t>
      </w:r>
    </w:p>
    <w:p w14:paraId="3E27879F" w14:textId="77777777" w:rsidR="00ED1F86" w:rsidRPr="00511330" w:rsidRDefault="003A098A"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Birger Eriksen </w:t>
      </w:r>
      <w:r w:rsidR="00FF748A" w:rsidRPr="00511330">
        <w:rPr>
          <w:rFonts w:ascii="Verdana" w:hAnsi="Verdana"/>
          <w:sz w:val="20"/>
        </w:rPr>
        <w:t xml:space="preserve">uddelte og gennemgik et bilag om en række nye forædlingsmetoder, der alle er metoder til at udføre ’site </w:t>
      </w:r>
      <w:proofErr w:type="spellStart"/>
      <w:r w:rsidR="00FF748A" w:rsidRPr="00511330">
        <w:rPr>
          <w:rFonts w:ascii="Verdana" w:hAnsi="Verdana"/>
          <w:sz w:val="20"/>
        </w:rPr>
        <w:t>directed</w:t>
      </w:r>
      <w:proofErr w:type="spellEnd"/>
      <w:r w:rsidR="00FF748A" w:rsidRPr="00511330">
        <w:rPr>
          <w:rFonts w:ascii="Verdana" w:hAnsi="Verdana"/>
          <w:sz w:val="20"/>
        </w:rPr>
        <w:t xml:space="preserve"> </w:t>
      </w:r>
      <w:proofErr w:type="spellStart"/>
      <w:r w:rsidR="00FF748A" w:rsidRPr="00511330">
        <w:rPr>
          <w:rFonts w:ascii="Verdana" w:hAnsi="Verdana"/>
          <w:sz w:val="20"/>
        </w:rPr>
        <w:t>mutagenesis</w:t>
      </w:r>
      <w:proofErr w:type="spellEnd"/>
      <w:r w:rsidR="00FF748A" w:rsidRPr="00511330">
        <w:rPr>
          <w:rFonts w:ascii="Verdana" w:hAnsi="Verdana"/>
          <w:sz w:val="20"/>
        </w:rPr>
        <w:t>’, også kaldet ge</w:t>
      </w:r>
      <w:r w:rsidR="00223D1B" w:rsidRPr="00511330">
        <w:rPr>
          <w:rFonts w:ascii="Verdana" w:hAnsi="Verdana"/>
          <w:sz w:val="20"/>
        </w:rPr>
        <w:t>no</w:t>
      </w:r>
      <w:r w:rsidR="00FF748A" w:rsidRPr="00511330">
        <w:rPr>
          <w:rFonts w:ascii="Verdana" w:hAnsi="Verdana"/>
          <w:sz w:val="20"/>
        </w:rPr>
        <w:t>m-</w:t>
      </w:r>
      <w:proofErr w:type="spellStart"/>
      <w:r w:rsidR="00FF748A" w:rsidRPr="00511330">
        <w:rPr>
          <w:rFonts w:ascii="Verdana" w:hAnsi="Verdana"/>
          <w:sz w:val="20"/>
        </w:rPr>
        <w:t>editing</w:t>
      </w:r>
      <w:proofErr w:type="spellEnd"/>
      <w:r w:rsidR="00FF748A" w:rsidRPr="00511330">
        <w:rPr>
          <w:rFonts w:ascii="Verdana" w:hAnsi="Verdana"/>
          <w:sz w:val="20"/>
        </w:rPr>
        <w:t xml:space="preserve"> eller præcisionsforædling. Det betyder en forbedret og mere præcis metode til at lave mutationsforædling, sammenlignet med den hidtidige metode med brug af stråling eller kemisk behandling.</w:t>
      </w:r>
      <w:r w:rsidR="00D6559F" w:rsidRPr="00511330">
        <w:rPr>
          <w:rFonts w:ascii="Verdana" w:hAnsi="Verdana"/>
          <w:sz w:val="20"/>
        </w:rPr>
        <w:t xml:space="preserve"> Der er tale om otte metoder.</w:t>
      </w:r>
      <w:r w:rsidR="00FF748A" w:rsidRPr="00511330">
        <w:rPr>
          <w:rFonts w:ascii="Verdana" w:hAnsi="Verdana"/>
          <w:sz w:val="20"/>
        </w:rPr>
        <w:t xml:space="preserve"> Mutations</w:t>
      </w:r>
      <w:r w:rsidR="007E4967" w:rsidRPr="00511330">
        <w:rPr>
          <w:rFonts w:ascii="Verdana" w:hAnsi="Verdana"/>
          <w:sz w:val="20"/>
        </w:rPr>
        <w:t>forædling er undtaget i bilag 1b</w:t>
      </w:r>
      <w:r w:rsidR="00FF748A" w:rsidRPr="00511330">
        <w:rPr>
          <w:rFonts w:ascii="Verdana" w:hAnsi="Verdana"/>
          <w:sz w:val="20"/>
        </w:rPr>
        <w:t xml:space="preserve"> i udsætningsdirektivet </w:t>
      </w:r>
      <w:r w:rsidR="00FF748A" w:rsidRPr="00511330">
        <w:rPr>
          <w:rFonts w:ascii="Verdana" w:hAnsi="Verdana"/>
          <w:sz w:val="20"/>
        </w:rPr>
        <w:lastRenderedPageBreak/>
        <w:t>2001/18/EU.</w:t>
      </w:r>
      <w:r w:rsidR="00384CE3" w:rsidRPr="00511330">
        <w:rPr>
          <w:rFonts w:ascii="Verdana" w:hAnsi="Verdana"/>
          <w:sz w:val="20"/>
        </w:rPr>
        <w:t xml:space="preserve"> Det betyder, at mutationsforædling i princippet er en genmodificering, da der er tale om en menneskeskabt forandring i genomet, men det er undtaget fra regulering ifølge udsætningsdirektivets bilag 1b.</w:t>
      </w:r>
    </w:p>
    <w:p w14:paraId="0D8AA92B" w14:textId="20084615" w:rsidR="00ED1F86" w:rsidRPr="00511330" w:rsidRDefault="007E4967" w:rsidP="00511330">
      <w:pPr>
        <w:pStyle w:val="Listeafsnit"/>
        <w:spacing w:after="120" w:line="276" w:lineRule="auto"/>
        <w:ind w:left="0"/>
        <w:contextualSpacing w:val="0"/>
        <w:rPr>
          <w:rFonts w:ascii="Verdana" w:hAnsi="Verdana"/>
          <w:sz w:val="20"/>
        </w:rPr>
      </w:pPr>
      <w:r w:rsidRPr="00511330">
        <w:rPr>
          <w:rFonts w:ascii="Verdana" w:hAnsi="Verdana"/>
          <w:sz w:val="20"/>
        </w:rPr>
        <w:t>På initiativ fra Sammenslutningen af Danske Sortsejere er der er nedsat en tværgående gruppe, der skal se på teknologier, regulering</w:t>
      </w:r>
      <w:r w:rsidR="00115690">
        <w:rPr>
          <w:rFonts w:ascii="Verdana" w:hAnsi="Verdana"/>
          <w:sz w:val="20"/>
        </w:rPr>
        <w:t xml:space="preserve"> og</w:t>
      </w:r>
      <w:r w:rsidRPr="00511330">
        <w:rPr>
          <w:rFonts w:ascii="Verdana" w:hAnsi="Verdana"/>
          <w:sz w:val="20"/>
        </w:rPr>
        <w:t xml:space="preserve"> politiske forhold med det mål, at udforme en national strategi på området. Industrien ønsker at få sidestillet flere af de nye metoder til genom-editering med de traditionelle </w:t>
      </w:r>
      <w:proofErr w:type="spellStart"/>
      <w:r w:rsidRPr="00511330">
        <w:rPr>
          <w:rFonts w:ascii="Verdana" w:hAnsi="Verdana"/>
          <w:sz w:val="20"/>
        </w:rPr>
        <w:t>mutagenese</w:t>
      </w:r>
      <w:proofErr w:type="spellEnd"/>
      <w:r w:rsidRPr="00511330">
        <w:rPr>
          <w:rFonts w:ascii="Verdana" w:hAnsi="Verdana"/>
          <w:sz w:val="20"/>
        </w:rPr>
        <w:t xml:space="preserve"> metoder</w:t>
      </w:r>
      <w:r w:rsidR="00CA2B15" w:rsidRPr="00511330">
        <w:rPr>
          <w:rFonts w:ascii="Verdana" w:hAnsi="Verdana"/>
          <w:sz w:val="20"/>
        </w:rPr>
        <w:t>, der er undtaget jf. bilag 1b.</w:t>
      </w:r>
    </w:p>
    <w:p w14:paraId="1B889843" w14:textId="77777777" w:rsidR="00CA2B15" w:rsidRPr="00511330" w:rsidRDefault="00CA2B15" w:rsidP="00511330">
      <w:pPr>
        <w:pStyle w:val="Listeafsnit"/>
        <w:spacing w:after="120" w:line="276" w:lineRule="auto"/>
        <w:ind w:left="0"/>
        <w:contextualSpacing w:val="0"/>
        <w:rPr>
          <w:rFonts w:ascii="Verdana" w:hAnsi="Verdana"/>
          <w:sz w:val="20"/>
        </w:rPr>
      </w:pPr>
      <w:r w:rsidRPr="00511330">
        <w:rPr>
          <w:rFonts w:ascii="Verdana" w:hAnsi="Verdana"/>
          <w:sz w:val="20"/>
        </w:rPr>
        <w:t>Kommissionen forventes at udsende et notat i foråret 2016 om deres formentlig strengt juridiske tolkning. Hvis nogle af metoderne undtages, vurderer erhvervet, at det vil åbne op for store muligheder for på en helt ny og mere effektiv måde at generere nye egenskaber i sorterne.</w:t>
      </w:r>
    </w:p>
    <w:p w14:paraId="6245FA4F" w14:textId="77777777" w:rsidR="00384CE3" w:rsidRPr="00511330" w:rsidRDefault="00384CE3" w:rsidP="00511330">
      <w:pPr>
        <w:pStyle w:val="Listeafsnit"/>
        <w:spacing w:after="120" w:line="276" w:lineRule="auto"/>
        <w:ind w:left="0"/>
        <w:contextualSpacing w:val="0"/>
        <w:rPr>
          <w:rFonts w:ascii="Verdana" w:hAnsi="Verdana"/>
          <w:sz w:val="20"/>
        </w:rPr>
      </w:pPr>
    </w:p>
    <w:p w14:paraId="31A09CD7" w14:textId="77777777" w:rsidR="00ED1F86" w:rsidRPr="00511330" w:rsidRDefault="00ED1F86" w:rsidP="00511330">
      <w:pPr>
        <w:pStyle w:val="Listeafsnit"/>
        <w:numPr>
          <w:ilvl w:val="0"/>
          <w:numId w:val="9"/>
        </w:numPr>
        <w:spacing w:after="120" w:line="276" w:lineRule="auto"/>
        <w:ind w:left="0" w:firstLine="0"/>
        <w:contextualSpacing w:val="0"/>
        <w:rPr>
          <w:rFonts w:ascii="Verdana" w:hAnsi="Verdana"/>
          <w:b/>
          <w:sz w:val="20"/>
        </w:rPr>
      </w:pPr>
      <w:r w:rsidRPr="00511330">
        <w:rPr>
          <w:rFonts w:ascii="Verdana" w:hAnsi="Verdana"/>
          <w:b/>
          <w:sz w:val="20"/>
        </w:rPr>
        <w:t xml:space="preserve">Indlejring af kommercielle sorter i </w:t>
      </w:r>
      <w:proofErr w:type="spellStart"/>
      <w:r w:rsidRPr="00511330">
        <w:rPr>
          <w:rFonts w:ascii="Verdana" w:hAnsi="Verdana"/>
          <w:b/>
          <w:sz w:val="20"/>
        </w:rPr>
        <w:t>NordGen</w:t>
      </w:r>
      <w:proofErr w:type="spellEnd"/>
    </w:p>
    <w:p w14:paraId="79ADAC68" w14:textId="5C04E2A6" w:rsidR="004E18E3" w:rsidRPr="00511330" w:rsidRDefault="008F1AB1"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Birte </w:t>
      </w:r>
      <w:r w:rsidR="00886DD2" w:rsidRPr="00511330">
        <w:rPr>
          <w:rFonts w:ascii="Verdana" w:hAnsi="Verdana"/>
          <w:sz w:val="20"/>
        </w:rPr>
        <w:t>Boelt (BB) sagde, at der</w:t>
      </w:r>
      <w:r w:rsidR="0097691E" w:rsidRPr="00511330">
        <w:rPr>
          <w:rFonts w:ascii="Verdana" w:hAnsi="Verdana"/>
          <w:sz w:val="20"/>
        </w:rPr>
        <w:t xml:space="preserve"> i Udvalget for plantegenetiske ressource</w:t>
      </w:r>
      <w:r w:rsidR="00C71F4E">
        <w:rPr>
          <w:rFonts w:ascii="Verdana" w:hAnsi="Verdana"/>
          <w:sz w:val="20"/>
        </w:rPr>
        <w:t>r</w:t>
      </w:r>
      <w:r w:rsidR="00886DD2" w:rsidRPr="00511330">
        <w:rPr>
          <w:rFonts w:ascii="Verdana" w:hAnsi="Verdana"/>
          <w:sz w:val="20"/>
        </w:rPr>
        <w:t xml:space="preserve"> arbejdes med </w:t>
      </w:r>
      <w:r w:rsidR="00115690" w:rsidRPr="00511330">
        <w:rPr>
          <w:rFonts w:ascii="Verdana" w:hAnsi="Verdana"/>
          <w:sz w:val="20"/>
        </w:rPr>
        <w:t xml:space="preserve">automatisk indlejring </w:t>
      </w:r>
      <w:r w:rsidR="00886DD2" w:rsidRPr="00511330">
        <w:rPr>
          <w:rFonts w:ascii="Verdana" w:hAnsi="Verdana"/>
          <w:sz w:val="20"/>
        </w:rPr>
        <w:t xml:space="preserve">af kommercielle sorter i </w:t>
      </w:r>
      <w:proofErr w:type="spellStart"/>
      <w:r w:rsidR="00886DD2" w:rsidRPr="00511330">
        <w:rPr>
          <w:rFonts w:ascii="Verdana" w:hAnsi="Verdana"/>
          <w:sz w:val="20"/>
        </w:rPr>
        <w:t>NordGen</w:t>
      </w:r>
      <w:proofErr w:type="spellEnd"/>
      <w:r w:rsidR="00886DD2" w:rsidRPr="00511330">
        <w:rPr>
          <w:rFonts w:ascii="Verdana" w:hAnsi="Verdana"/>
          <w:sz w:val="20"/>
        </w:rPr>
        <w:t xml:space="preserve">. </w:t>
      </w:r>
      <w:r w:rsidR="004E18E3" w:rsidRPr="00511330">
        <w:rPr>
          <w:rFonts w:ascii="Verdana" w:hAnsi="Verdana"/>
          <w:sz w:val="20"/>
        </w:rPr>
        <w:t>Siden 19</w:t>
      </w:r>
      <w:r w:rsidR="00886DD2" w:rsidRPr="00511330">
        <w:rPr>
          <w:rFonts w:ascii="Verdana" w:hAnsi="Verdana"/>
          <w:sz w:val="20"/>
        </w:rPr>
        <w:t>90 har der ikke været systematisk indlejring af danske sorter</w:t>
      </w:r>
      <w:r w:rsidR="004E18E3" w:rsidRPr="00511330">
        <w:rPr>
          <w:rFonts w:ascii="Verdana" w:hAnsi="Verdana"/>
          <w:sz w:val="20"/>
        </w:rPr>
        <w:t xml:space="preserve"> i </w:t>
      </w:r>
      <w:proofErr w:type="spellStart"/>
      <w:r w:rsidR="004E18E3" w:rsidRPr="00511330">
        <w:rPr>
          <w:rFonts w:ascii="Verdana" w:hAnsi="Verdana"/>
          <w:sz w:val="20"/>
        </w:rPr>
        <w:t>No</w:t>
      </w:r>
      <w:r w:rsidR="00886DD2" w:rsidRPr="00511330">
        <w:rPr>
          <w:rFonts w:ascii="Verdana" w:hAnsi="Verdana"/>
          <w:sz w:val="20"/>
        </w:rPr>
        <w:t>rdGen</w:t>
      </w:r>
      <w:proofErr w:type="spellEnd"/>
      <w:r w:rsidR="00886DD2" w:rsidRPr="00511330">
        <w:rPr>
          <w:rFonts w:ascii="Verdana" w:hAnsi="Verdana"/>
          <w:sz w:val="20"/>
        </w:rPr>
        <w:t xml:space="preserve">. </w:t>
      </w:r>
      <w:r w:rsidR="004E18E3" w:rsidRPr="00511330">
        <w:rPr>
          <w:rFonts w:ascii="Verdana" w:hAnsi="Verdana"/>
          <w:sz w:val="20"/>
        </w:rPr>
        <w:t xml:space="preserve">Jette </w:t>
      </w:r>
      <w:proofErr w:type="spellStart"/>
      <w:r w:rsidR="004E18E3" w:rsidRPr="00511330">
        <w:rPr>
          <w:rFonts w:ascii="Verdana" w:hAnsi="Verdana"/>
          <w:sz w:val="20"/>
        </w:rPr>
        <w:t>Nydam</w:t>
      </w:r>
      <w:proofErr w:type="spellEnd"/>
      <w:r w:rsidR="004E18E3" w:rsidRPr="00511330">
        <w:rPr>
          <w:rFonts w:ascii="Verdana" w:hAnsi="Verdana"/>
          <w:sz w:val="20"/>
        </w:rPr>
        <w:t xml:space="preserve"> fra </w:t>
      </w:r>
      <w:proofErr w:type="spellStart"/>
      <w:r w:rsidR="004E18E3" w:rsidRPr="00511330">
        <w:rPr>
          <w:rFonts w:ascii="Verdana" w:hAnsi="Verdana"/>
          <w:sz w:val="20"/>
        </w:rPr>
        <w:t>No</w:t>
      </w:r>
      <w:r w:rsidR="00886DD2" w:rsidRPr="00511330">
        <w:rPr>
          <w:rFonts w:ascii="Verdana" w:hAnsi="Verdana"/>
          <w:sz w:val="20"/>
        </w:rPr>
        <w:t>rdGen</w:t>
      </w:r>
      <w:proofErr w:type="spellEnd"/>
      <w:r w:rsidR="00886DD2" w:rsidRPr="00511330">
        <w:rPr>
          <w:rFonts w:ascii="Verdana" w:hAnsi="Verdana"/>
          <w:sz w:val="20"/>
        </w:rPr>
        <w:t xml:space="preserve"> har oplyst, at de andre nordiske land</w:t>
      </w:r>
      <w:r w:rsidR="004E18E3" w:rsidRPr="00511330">
        <w:rPr>
          <w:rFonts w:ascii="Verdana" w:hAnsi="Verdana"/>
          <w:sz w:val="20"/>
        </w:rPr>
        <w:t xml:space="preserve">e har en standardkontrakt med </w:t>
      </w:r>
      <w:proofErr w:type="spellStart"/>
      <w:r w:rsidR="004E18E3" w:rsidRPr="00511330">
        <w:rPr>
          <w:rFonts w:ascii="Verdana" w:hAnsi="Verdana"/>
          <w:sz w:val="20"/>
        </w:rPr>
        <w:t>No</w:t>
      </w:r>
      <w:r w:rsidR="00886DD2" w:rsidRPr="00511330">
        <w:rPr>
          <w:rFonts w:ascii="Verdana" w:hAnsi="Verdana"/>
          <w:sz w:val="20"/>
        </w:rPr>
        <w:t>rdGen</w:t>
      </w:r>
      <w:proofErr w:type="spellEnd"/>
      <w:r w:rsidR="00886DD2" w:rsidRPr="00511330">
        <w:rPr>
          <w:rFonts w:ascii="Verdana" w:hAnsi="Verdana"/>
          <w:sz w:val="20"/>
        </w:rPr>
        <w:t xml:space="preserve"> om indlejring af sorter.</w:t>
      </w:r>
      <w:r w:rsidR="00746886" w:rsidRPr="00511330">
        <w:rPr>
          <w:rFonts w:ascii="Verdana" w:hAnsi="Verdana"/>
          <w:sz w:val="20"/>
        </w:rPr>
        <w:t xml:space="preserve"> </w:t>
      </w:r>
    </w:p>
    <w:p w14:paraId="16BC1CDA" w14:textId="757DA1A8" w:rsidR="004E18E3" w:rsidRPr="00511330" w:rsidRDefault="00746886"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Der pågår nu et arbejde om, hvordan danske sorter fremover kan indlejres. I forbindelse med fremtidig indlejring, vil der også </w:t>
      </w:r>
      <w:r w:rsidR="00115690">
        <w:rPr>
          <w:rFonts w:ascii="Verdana" w:hAnsi="Verdana"/>
          <w:sz w:val="20"/>
        </w:rPr>
        <w:t>blive samlet</w:t>
      </w:r>
      <w:r w:rsidRPr="00511330">
        <w:rPr>
          <w:rFonts w:ascii="Verdana" w:hAnsi="Verdana"/>
          <w:sz w:val="20"/>
        </w:rPr>
        <w:t xml:space="preserve"> informationer og beskrivelser af de enkelte sorter. Fra dansk side undersøger vi muligheder for indlejring hos </w:t>
      </w:r>
      <w:proofErr w:type="spellStart"/>
      <w:r w:rsidRPr="00511330">
        <w:rPr>
          <w:rFonts w:ascii="Verdana" w:hAnsi="Verdana"/>
          <w:sz w:val="20"/>
        </w:rPr>
        <w:t>TystofteFonden</w:t>
      </w:r>
      <w:proofErr w:type="spellEnd"/>
      <w:r w:rsidRPr="00511330">
        <w:rPr>
          <w:rFonts w:ascii="Verdana" w:hAnsi="Verdana"/>
          <w:sz w:val="20"/>
        </w:rPr>
        <w:t xml:space="preserve"> i den periode, hvor sorten er under afprøvning og først derefter hos </w:t>
      </w:r>
      <w:proofErr w:type="spellStart"/>
      <w:r w:rsidRPr="00511330">
        <w:rPr>
          <w:rFonts w:ascii="Verdana" w:hAnsi="Verdana"/>
          <w:sz w:val="20"/>
        </w:rPr>
        <w:t>NordGen</w:t>
      </w:r>
      <w:proofErr w:type="spellEnd"/>
      <w:r w:rsidRPr="00511330">
        <w:rPr>
          <w:rFonts w:ascii="Verdana" w:hAnsi="Verdana"/>
          <w:sz w:val="20"/>
        </w:rPr>
        <w:t xml:space="preserve">. Det har været vanskeligt at finde finansiering til opgaven. GDE sagde, at </w:t>
      </w:r>
      <w:proofErr w:type="spellStart"/>
      <w:r w:rsidRPr="00511330">
        <w:rPr>
          <w:rFonts w:ascii="Verdana" w:hAnsi="Verdana"/>
          <w:sz w:val="20"/>
        </w:rPr>
        <w:t>TystofteFonden</w:t>
      </w:r>
      <w:proofErr w:type="spellEnd"/>
      <w:r w:rsidRPr="00511330">
        <w:rPr>
          <w:rFonts w:ascii="Verdana" w:hAnsi="Verdana"/>
          <w:sz w:val="20"/>
        </w:rPr>
        <w:t xml:space="preserve"> sammen med </w:t>
      </w:r>
      <w:proofErr w:type="spellStart"/>
      <w:r w:rsidRPr="00511330">
        <w:rPr>
          <w:rFonts w:ascii="Verdana" w:hAnsi="Verdana"/>
          <w:sz w:val="20"/>
        </w:rPr>
        <w:t>NordGen</w:t>
      </w:r>
      <w:proofErr w:type="spellEnd"/>
      <w:r w:rsidRPr="00511330">
        <w:rPr>
          <w:rFonts w:ascii="Verdana" w:hAnsi="Verdana"/>
          <w:sz w:val="20"/>
        </w:rPr>
        <w:t xml:space="preserve"> i første omgang har </w:t>
      </w:r>
      <w:r w:rsidR="00162B2D" w:rsidRPr="00511330">
        <w:rPr>
          <w:rFonts w:ascii="Verdana" w:hAnsi="Verdana"/>
          <w:sz w:val="20"/>
        </w:rPr>
        <w:t>sendt en projektansøgning til</w:t>
      </w:r>
      <w:r w:rsidRPr="00511330">
        <w:rPr>
          <w:rFonts w:ascii="Verdana" w:hAnsi="Verdana"/>
          <w:sz w:val="20"/>
        </w:rPr>
        <w:t xml:space="preserve"> NAER til dette arbejde. </w:t>
      </w:r>
    </w:p>
    <w:p w14:paraId="49AB8F77" w14:textId="02803B09" w:rsidR="00ED1F86" w:rsidRPr="00511330" w:rsidRDefault="00C16023" w:rsidP="00511330">
      <w:pPr>
        <w:pStyle w:val="Listeafsnit"/>
        <w:spacing w:after="120" w:line="276" w:lineRule="auto"/>
        <w:ind w:left="0"/>
        <w:contextualSpacing w:val="0"/>
        <w:rPr>
          <w:rFonts w:ascii="Verdana" w:hAnsi="Verdana"/>
          <w:sz w:val="20"/>
        </w:rPr>
      </w:pPr>
      <w:r w:rsidRPr="00511330">
        <w:rPr>
          <w:rFonts w:ascii="Verdana" w:hAnsi="Verdana"/>
          <w:sz w:val="20"/>
        </w:rPr>
        <w:t>Birger</w:t>
      </w:r>
      <w:r w:rsidR="00115690">
        <w:rPr>
          <w:rFonts w:ascii="Verdana" w:hAnsi="Verdana"/>
          <w:sz w:val="20"/>
        </w:rPr>
        <w:t xml:space="preserve"> Eriksen</w:t>
      </w:r>
      <w:r w:rsidRPr="00511330">
        <w:rPr>
          <w:rFonts w:ascii="Verdana" w:hAnsi="Verdana"/>
          <w:sz w:val="20"/>
        </w:rPr>
        <w:t xml:space="preserve"> sagde, at når vi har en sort, så har vi ret og pligt til at vedligeholde den, men vi er også klar over, at når vi opgiver den beskyttede sort, så er den til fælles afbenyttels</w:t>
      </w:r>
      <w:r w:rsidR="00115690">
        <w:rPr>
          <w:rFonts w:ascii="Verdana" w:hAnsi="Verdana"/>
          <w:sz w:val="20"/>
        </w:rPr>
        <w:t xml:space="preserve">e og kommende forædling. Gerhard </w:t>
      </w:r>
      <w:proofErr w:type="spellStart"/>
      <w:r w:rsidR="00115690">
        <w:rPr>
          <w:rFonts w:ascii="Verdana" w:hAnsi="Verdana"/>
          <w:sz w:val="20"/>
        </w:rPr>
        <w:t>Deneken</w:t>
      </w:r>
      <w:proofErr w:type="spellEnd"/>
      <w:r w:rsidRPr="00511330">
        <w:rPr>
          <w:rFonts w:ascii="Verdana" w:hAnsi="Verdana"/>
          <w:sz w:val="20"/>
        </w:rPr>
        <w:t xml:space="preserve"> sagde, at der er en juridisk spidsfindighed i forhold til juridisk ejerskab af sorten, der</w:t>
      </w:r>
      <w:r w:rsidR="00746886" w:rsidRPr="00511330">
        <w:rPr>
          <w:rFonts w:ascii="Verdana" w:hAnsi="Verdana"/>
          <w:sz w:val="20"/>
        </w:rPr>
        <w:t xml:space="preserve"> er </w:t>
      </w:r>
      <w:r w:rsidRPr="00511330">
        <w:rPr>
          <w:rFonts w:ascii="Verdana" w:hAnsi="Verdana"/>
          <w:sz w:val="20"/>
        </w:rPr>
        <w:t>derfor</w:t>
      </w:r>
      <w:r w:rsidR="004E18E3" w:rsidRPr="00511330">
        <w:rPr>
          <w:rFonts w:ascii="Verdana" w:hAnsi="Verdana"/>
          <w:sz w:val="20"/>
        </w:rPr>
        <w:t xml:space="preserve"> </w:t>
      </w:r>
      <w:r w:rsidR="00746886" w:rsidRPr="00511330">
        <w:rPr>
          <w:rFonts w:ascii="Verdana" w:hAnsi="Verdana"/>
          <w:sz w:val="20"/>
        </w:rPr>
        <w:t xml:space="preserve">behov for afklaring af hjemmel til indlejring. </w:t>
      </w:r>
      <w:r w:rsidR="004E18E3" w:rsidRPr="00511330">
        <w:rPr>
          <w:rFonts w:ascii="Verdana" w:hAnsi="Verdana"/>
          <w:sz w:val="20"/>
        </w:rPr>
        <w:t>De enkelte lande fortolker reglerne forskelligt.</w:t>
      </w:r>
      <w:r w:rsidR="00162B2D" w:rsidRPr="00511330">
        <w:rPr>
          <w:rFonts w:ascii="Verdana" w:hAnsi="Verdana"/>
          <w:sz w:val="20"/>
        </w:rPr>
        <w:t xml:space="preserve"> Der er tale om en gråzone.</w:t>
      </w:r>
      <w:r w:rsidR="004E18E3" w:rsidRPr="00511330">
        <w:rPr>
          <w:rFonts w:ascii="Verdana" w:hAnsi="Verdana"/>
          <w:sz w:val="20"/>
        </w:rPr>
        <w:t xml:space="preserve"> </w:t>
      </w:r>
      <w:r w:rsidR="00746886" w:rsidRPr="00511330">
        <w:rPr>
          <w:rFonts w:ascii="Verdana" w:hAnsi="Verdana"/>
          <w:sz w:val="20"/>
        </w:rPr>
        <w:t>M</w:t>
      </w:r>
      <w:r w:rsidR="00103890">
        <w:rPr>
          <w:rFonts w:ascii="Verdana" w:hAnsi="Verdana"/>
          <w:sz w:val="20"/>
        </w:rPr>
        <w:t>ALISO</w:t>
      </w:r>
      <w:r w:rsidR="00746886" w:rsidRPr="00511330">
        <w:rPr>
          <w:rFonts w:ascii="Verdana" w:hAnsi="Verdana"/>
          <w:sz w:val="20"/>
        </w:rPr>
        <w:t xml:space="preserve"> ser på det juridiske.</w:t>
      </w:r>
      <w:r w:rsidR="00162B2D" w:rsidRPr="00511330">
        <w:rPr>
          <w:rFonts w:ascii="Verdana" w:hAnsi="Verdana"/>
          <w:sz w:val="20"/>
        </w:rPr>
        <w:t xml:space="preserve"> KRRI sagde, at materialet bør gives tilbage til </w:t>
      </w:r>
      <w:r w:rsidR="00103890">
        <w:rPr>
          <w:rFonts w:ascii="Verdana" w:hAnsi="Verdana"/>
          <w:sz w:val="20"/>
        </w:rPr>
        <w:t>samfundet som sådan</w:t>
      </w:r>
      <w:r w:rsidR="00162B2D" w:rsidRPr="00511330">
        <w:rPr>
          <w:rFonts w:ascii="Verdana" w:hAnsi="Verdana"/>
          <w:sz w:val="20"/>
        </w:rPr>
        <w:t>, når plantenyhedsbeskyttelsen ophører.</w:t>
      </w:r>
    </w:p>
    <w:p w14:paraId="55ABB1E1" w14:textId="77777777" w:rsidR="00ED1F86" w:rsidRPr="00511330" w:rsidRDefault="00ED1F86" w:rsidP="00511330">
      <w:pPr>
        <w:pStyle w:val="Listeafsnit"/>
        <w:spacing w:after="120" w:line="276" w:lineRule="auto"/>
        <w:ind w:left="0"/>
        <w:contextualSpacing w:val="0"/>
        <w:rPr>
          <w:rFonts w:ascii="Verdana" w:hAnsi="Verdana"/>
          <w:sz w:val="20"/>
        </w:rPr>
      </w:pPr>
    </w:p>
    <w:p w14:paraId="36D3E2ED" w14:textId="77777777" w:rsidR="00ED1F86" w:rsidRPr="00511330" w:rsidRDefault="00ED1F86" w:rsidP="00511330">
      <w:pPr>
        <w:pStyle w:val="Listeafsnit"/>
        <w:numPr>
          <w:ilvl w:val="0"/>
          <w:numId w:val="9"/>
        </w:numPr>
        <w:spacing w:after="120" w:line="276" w:lineRule="auto"/>
        <w:ind w:left="0" w:firstLine="0"/>
        <w:contextualSpacing w:val="0"/>
        <w:rPr>
          <w:rFonts w:ascii="Verdana" w:hAnsi="Verdana"/>
          <w:b/>
          <w:sz w:val="20"/>
        </w:rPr>
      </w:pPr>
      <w:r w:rsidRPr="00511330">
        <w:rPr>
          <w:rFonts w:ascii="Verdana" w:hAnsi="Verdana"/>
          <w:b/>
          <w:sz w:val="20"/>
        </w:rPr>
        <w:t xml:space="preserve">Udflytning af opgaver til </w:t>
      </w:r>
      <w:proofErr w:type="spellStart"/>
      <w:r w:rsidRPr="00511330">
        <w:rPr>
          <w:rFonts w:ascii="Verdana" w:hAnsi="Verdana"/>
          <w:b/>
          <w:sz w:val="20"/>
        </w:rPr>
        <w:t>TystofteFonden</w:t>
      </w:r>
      <w:proofErr w:type="spellEnd"/>
      <w:r w:rsidRPr="00511330">
        <w:rPr>
          <w:rFonts w:ascii="Verdana" w:hAnsi="Verdana"/>
          <w:b/>
          <w:sz w:val="20"/>
        </w:rPr>
        <w:t xml:space="preserve"> og Augustenborg</w:t>
      </w:r>
    </w:p>
    <w:p w14:paraId="79B55DEF" w14:textId="0C65839E" w:rsidR="00ED1F86" w:rsidRPr="00511330" w:rsidRDefault="00D6559F"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Kristine Riskær orienterede kort om status. Der er ikke truffet formel beslutning om udflytning af opgaver til </w:t>
      </w:r>
      <w:proofErr w:type="spellStart"/>
      <w:r w:rsidRPr="00511330">
        <w:rPr>
          <w:rFonts w:ascii="Verdana" w:hAnsi="Verdana"/>
          <w:sz w:val="20"/>
        </w:rPr>
        <w:t>TystofteFonden</w:t>
      </w:r>
      <w:proofErr w:type="spellEnd"/>
      <w:r w:rsidRPr="00511330">
        <w:rPr>
          <w:rFonts w:ascii="Verdana" w:hAnsi="Verdana"/>
          <w:sz w:val="20"/>
        </w:rPr>
        <w:t xml:space="preserve">, men </w:t>
      </w:r>
      <w:r w:rsidR="00103890">
        <w:rPr>
          <w:rFonts w:ascii="Verdana" w:hAnsi="Verdana"/>
          <w:sz w:val="20"/>
        </w:rPr>
        <w:t>der er hjemmel tilstede</w:t>
      </w:r>
      <w:r w:rsidRPr="00511330">
        <w:rPr>
          <w:rFonts w:ascii="Verdana" w:hAnsi="Verdana"/>
          <w:sz w:val="20"/>
        </w:rPr>
        <w:t xml:space="preserve">. Der er en udfordring i forhold til at styre en gebyrordning, da der følger mange forpligtelser med. Det skal afklares juridisk, om certificering er en </w:t>
      </w:r>
      <w:r w:rsidR="00103890">
        <w:rPr>
          <w:rFonts w:ascii="Verdana" w:hAnsi="Verdana"/>
          <w:sz w:val="20"/>
        </w:rPr>
        <w:t xml:space="preserve">konkret </w:t>
      </w:r>
      <w:r w:rsidRPr="00511330">
        <w:rPr>
          <w:rFonts w:ascii="Verdana" w:hAnsi="Verdana"/>
          <w:sz w:val="20"/>
        </w:rPr>
        <w:t>myndighedsopgave eller ej. En beslutning om Tystofte skal afklares inden udflytning af opgaven til Augustenborg på Als.</w:t>
      </w:r>
    </w:p>
    <w:p w14:paraId="3DE190BC" w14:textId="1C6BDA7C" w:rsidR="00691705" w:rsidRPr="00511330" w:rsidRDefault="00E3203D"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380 </w:t>
      </w:r>
      <w:r w:rsidR="00D6559F" w:rsidRPr="00511330">
        <w:rPr>
          <w:rFonts w:ascii="Verdana" w:hAnsi="Verdana"/>
          <w:sz w:val="20"/>
        </w:rPr>
        <w:t xml:space="preserve">medarbejdere fra NAER skal flyttes til Augustenborg og </w:t>
      </w:r>
      <w:r w:rsidRPr="00511330">
        <w:rPr>
          <w:rFonts w:ascii="Verdana" w:hAnsi="Verdana"/>
          <w:sz w:val="20"/>
        </w:rPr>
        <w:t xml:space="preserve">20 til </w:t>
      </w:r>
      <w:r w:rsidR="00D6559F" w:rsidRPr="00511330">
        <w:rPr>
          <w:rFonts w:ascii="Verdana" w:hAnsi="Verdana"/>
          <w:sz w:val="20"/>
        </w:rPr>
        <w:t>Tønder</w:t>
      </w:r>
      <w:r w:rsidRPr="00511330">
        <w:rPr>
          <w:rFonts w:ascii="Verdana" w:hAnsi="Verdana"/>
          <w:sz w:val="20"/>
        </w:rPr>
        <w:t>.</w:t>
      </w:r>
      <w:r w:rsidR="00D6559F" w:rsidRPr="00511330">
        <w:rPr>
          <w:rFonts w:ascii="Verdana" w:hAnsi="Verdana"/>
          <w:sz w:val="20"/>
        </w:rPr>
        <w:t xml:space="preserve">  Der oprettes et kunde- og administrationscenter</w:t>
      </w:r>
      <w:r w:rsidR="00115690">
        <w:rPr>
          <w:rFonts w:ascii="Verdana" w:hAnsi="Verdana"/>
          <w:sz w:val="20"/>
        </w:rPr>
        <w:t xml:space="preserve"> i Augustenborg</w:t>
      </w:r>
      <w:r w:rsidR="00D6559F" w:rsidRPr="00511330">
        <w:rPr>
          <w:rFonts w:ascii="Verdana" w:hAnsi="Verdana"/>
          <w:sz w:val="20"/>
        </w:rPr>
        <w:t xml:space="preserve">. For Planter &amp; Landbrugslov drejer det sig om to tredjedel af enhedens opgaver, der flytter. Det er fakturering, </w:t>
      </w:r>
      <w:r w:rsidR="00103890">
        <w:rPr>
          <w:rFonts w:ascii="Verdana" w:hAnsi="Verdana"/>
          <w:sz w:val="20"/>
        </w:rPr>
        <w:t xml:space="preserve">kontroltilrettelæggelse, </w:t>
      </w:r>
      <w:r w:rsidR="00D6559F" w:rsidRPr="00511330">
        <w:rPr>
          <w:rFonts w:ascii="Verdana" w:hAnsi="Verdana"/>
          <w:sz w:val="20"/>
        </w:rPr>
        <w:t>certifikater og certificering.</w:t>
      </w:r>
      <w:r w:rsidR="004349AD" w:rsidRPr="00511330">
        <w:rPr>
          <w:rFonts w:ascii="Verdana" w:hAnsi="Verdana"/>
          <w:sz w:val="20"/>
        </w:rPr>
        <w:t xml:space="preserve"> Tidshorisonten kendes endnu ikke, da der først skal laves lokalplan</w:t>
      </w:r>
      <w:r w:rsidR="00103890">
        <w:rPr>
          <w:rFonts w:ascii="Verdana" w:hAnsi="Verdana"/>
          <w:sz w:val="20"/>
        </w:rPr>
        <w:t xml:space="preserve"> og gøres plads til os</w:t>
      </w:r>
      <w:r w:rsidR="004349AD" w:rsidRPr="00511330">
        <w:rPr>
          <w:rFonts w:ascii="Verdana" w:hAnsi="Verdana"/>
          <w:sz w:val="20"/>
        </w:rPr>
        <w:t xml:space="preserve">. Forventninger skal afstemmes, da vi </w:t>
      </w:r>
      <w:r w:rsidR="00103890">
        <w:rPr>
          <w:rFonts w:ascii="Verdana" w:hAnsi="Verdana"/>
          <w:sz w:val="20"/>
        </w:rPr>
        <w:t xml:space="preserve">tænkeligt </w:t>
      </w:r>
      <w:r w:rsidR="004349AD" w:rsidRPr="00511330">
        <w:rPr>
          <w:rFonts w:ascii="Verdana" w:hAnsi="Verdana"/>
          <w:sz w:val="20"/>
        </w:rPr>
        <w:t xml:space="preserve">ikke vil kunne levere i </w:t>
      </w:r>
      <w:r w:rsidR="00103890">
        <w:rPr>
          <w:rFonts w:ascii="Verdana" w:hAnsi="Verdana"/>
          <w:sz w:val="20"/>
        </w:rPr>
        <w:t xml:space="preserve">helt </w:t>
      </w:r>
      <w:r w:rsidR="004349AD" w:rsidRPr="00511330">
        <w:rPr>
          <w:rFonts w:ascii="Verdana" w:hAnsi="Verdana"/>
          <w:sz w:val="20"/>
        </w:rPr>
        <w:t xml:space="preserve">samme omfang som nu, indtil </w:t>
      </w:r>
      <w:r w:rsidR="00103890">
        <w:rPr>
          <w:rFonts w:ascii="Verdana" w:hAnsi="Verdana"/>
          <w:sz w:val="20"/>
        </w:rPr>
        <w:t xml:space="preserve">ressourcer er på plads, og </w:t>
      </w:r>
      <w:r w:rsidR="004349AD" w:rsidRPr="00511330">
        <w:rPr>
          <w:rFonts w:ascii="Verdana" w:hAnsi="Verdana"/>
          <w:sz w:val="20"/>
        </w:rPr>
        <w:t xml:space="preserve">kompetencerne bliver opbygget </w:t>
      </w:r>
      <w:r w:rsidR="00691705" w:rsidRPr="00511330">
        <w:rPr>
          <w:rFonts w:ascii="Verdana" w:hAnsi="Verdana"/>
          <w:sz w:val="20"/>
        </w:rPr>
        <w:t>på ny</w:t>
      </w:r>
      <w:r w:rsidR="004349AD" w:rsidRPr="00511330">
        <w:rPr>
          <w:rFonts w:ascii="Verdana" w:hAnsi="Verdana"/>
          <w:sz w:val="20"/>
        </w:rPr>
        <w:t>.</w:t>
      </w:r>
    </w:p>
    <w:p w14:paraId="117A6054" w14:textId="31835035" w:rsidR="00D6559F" w:rsidRPr="00511330" w:rsidRDefault="00691705" w:rsidP="00511330">
      <w:pPr>
        <w:pStyle w:val="Listeafsnit"/>
        <w:spacing w:after="120" w:line="276" w:lineRule="auto"/>
        <w:ind w:left="0"/>
        <w:contextualSpacing w:val="0"/>
        <w:rPr>
          <w:rFonts w:ascii="Verdana" w:hAnsi="Verdana"/>
          <w:sz w:val="20"/>
        </w:rPr>
      </w:pPr>
      <w:r w:rsidRPr="00511330">
        <w:rPr>
          <w:rFonts w:ascii="Verdana" w:hAnsi="Verdana"/>
          <w:sz w:val="20"/>
        </w:rPr>
        <w:t>Ida Husby sagde, at frø</w:t>
      </w:r>
      <w:r w:rsidR="00103890">
        <w:rPr>
          <w:rFonts w:ascii="Verdana" w:hAnsi="Verdana"/>
          <w:sz w:val="20"/>
        </w:rPr>
        <w:t>- og kartoffel</w:t>
      </w:r>
      <w:r w:rsidRPr="00511330">
        <w:rPr>
          <w:rFonts w:ascii="Verdana" w:hAnsi="Verdana"/>
          <w:sz w:val="20"/>
        </w:rPr>
        <w:t>teamet</w:t>
      </w:r>
      <w:r w:rsidR="00103890">
        <w:rPr>
          <w:rFonts w:ascii="Verdana" w:hAnsi="Verdana"/>
          <w:sz w:val="20"/>
        </w:rPr>
        <w:t xml:space="preserve"> (certificering)</w:t>
      </w:r>
      <w:r w:rsidRPr="00511330">
        <w:rPr>
          <w:rFonts w:ascii="Verdana" w:hAnsi="Verdana"/>
          <w:sz w:val="20"/>
        </w:rPr>
        <w:t xml:space="preserve"> arbejder på at beskrive arbejdsprocesser, så </w:t>
      </w:r>
      <w:r w:rsidR="0097691E" w:rsidRPr="00511330">
        <w:rPr>
          <w:rFonts w:ascii="Verdana" w:hAnsi="Verdana"/>
          <w:sz w:val="20"/>
        </w:rPr>
        <w:t>en mulig flytning</w:t>
      </w:r>
      <w:r w:rsidRPr="00511330">
        <w:rPr>
          <w:rFonts w:ascii="Verdana" w:hAnsi="Verdana"/>
          <w:sz w:val="20"/>
        </w:rPr>
        <w:t xml:space="preserve"> kan være så smidig som muligt.</w:t>
      </w:r>
      <w:r w:rsidR="004349AD" w:rsidRPr="00511330">
        <w:rPr>
          <w:rFonts w:ascii="Verdana" w:hAnsi="Verdana"/>
          <w:sz w:val="20"/>
        </w:rPr>
        <w:t xml:space="preserve"> </w:t>
      </w:r>
    </w:p>
    <w:p w14:paraId="1ECE3CCD" w14:textId="77777777" w:rsidR="00ED1F86" w:rsidRPr="00511330" w:rsidRDefault="00ED1F86" w:rsidP="00511330">
      <w:pPr>
        <w:pStyle w:val="Listeafsnit"/>
        <w:spacing w:after="120" w:line="276" w:lineRule="auto"/>
        <w:ind w:left="0"/>
        <w:contextualSpacing w:val="0"/>
        <w:rPr>
          <w:rFonts w:ascii="Verdana" w:hAnsi="Verdana"/>
          <w:sz w:val="20"/>
        </w:rPr>
      </w:pPr>
    </w:p>
    <w:p w14:paraId="68FF467B" w14:textId="77777777" w:rsidR="00ED1F86" w:rsidRPr="00511330" w:rsidRDefault="008F1AB1" w:rsidP="00511330">
      <w:pPr>
        <w:pStyle w:val="Listeafsnit"/>
        <w:numPr>
          <w:ilvl w:val="0"/>
          <w:numId w:val="9"/>
        </w:numPr>
        <w:spacing w:after="120" w:line="276" w:lineRule="auto"/>
        <w:ind w:left="0" w:firstLine="0"/>
        <w:contextualSpacing w:val="0"/>
        <w:rPr>
          <w:rFonts w:ascii="Verdana" w:hAnsi="Verdana"/>
          <w:b/>
          <w:sz w:val="20"/>
        </w:rPr>
      </w:pPr>
      <w:r w:rsidRPr="00511330">
        <w:rPr>
          <w:rFonts w:ascii="Verdana" w:hAnsi="Verdana"/>
          <w:b/>
          <w:sz w:val="20"/>
        </w:rPr>
        <w:t>Diverse certificering</w:t>
      </w:r>
    </w:p>
    <w:p w14:paraId="243FDDDD" w14:textId="77777777" w:rsidR="008F1AB1" w:rsidRPr="00511330" w:rsidRDefault="00D92333" w:rsidP="00511330">
      <w:pPr>
        <w:pStyle w:val="Listeafsnit"/>
        <w:spacing w:after="120" w:line="276" w:lineRule="auto"/>
        <w:ind w:left="0"/>
        <w:contextualSpacing w:val="0"/>
        <w:rPr>
          <w:rFonts w:ascii="Verdana" w:hAnsi="Verdana"/>
          <w:sz w:val="20"/>
        </w:rPr>
      </w:pPr>
      <w:r w:rsidRPr="00511330">
        <w:rPr>
          <w:rFonts w:ascii="Verdana" w:hAnsi="Verdana"/>
          <w:sz w:val="20"/>
          <w:u w:val="single"/>
        </w:rPr>
        <w:t>Transparens ved fremtidig lovgivning</w:t>
      </w:r>
    </w:p>
    <w:p w14:paraId="412F2075" w14:textId="77777777" w:rsidR="008D11FA" w:rsidRPr="00511330" w:rsidRDefault="00D92333" w:rsidP="00511330">
      <w:pPr>
        <w:pStyle w:val="Default"/>
        <w:spacing w:after="120" w:line="276" w:lineRule="auto"/>
        <w:rPr>
          <w:rFonts w:ascii="Verdana" w:hAnsi="Verdana"/>
          <w:sz w:val="20"/>
          <w:szCs w:val="20"/>
          <w:lang w:val="da-DK"/>
        </w:rPr>
      </w:pPr>
      <w:r w:rsidRPr="00511330">
        <w:rPr>
          <w:rFonts w:ascii="Verdana" w:hAnsi="Verdana"/>
          <w:sz w:val="20"/>
          <w:szCs w:val="20"/>
          <w:lang w:val="da-DK"/>
        </w:rPr>
        <w:t>Ida Husby (</w:t>
      </w:r>
      <w:proofErr w:type="spellStart"/>
      <w:r w:rsidRPr="00511330">
        <w:rPr>
          <w:rFonts w:ascii="Verdana" w:hAnsi="Verdana"/>
          <w:sz w:val="20"/>
          <w:szCs w:val="20"/>
          <w:lang w:val="da-DK"/>
        </w:rPr>
        <w:t>Idahus</w:t>
      </w:r>
      <w:proofErr w:type="spellEnd"/>
      <w:r w:rsidRPr="00511330">
        <w:rPr>
          <w:rFonts w:ascii="Verdana" w:hAnsi="Verdana"/>
          <w:sz w:val="20"/>
          <w:szCs w:val="20"/>
          <w:lang w:val="da-DK"/>
        </w:rPr>
        <w:t xml:space="preserve">) orienterede om nye retningslinjer for gennemsigtighed i lovgivningsprocessen. </w:t>
      </w:r>
      <w:r w:rsidR="008D11FA" w:rsidRPr="00511330">
        <w:rPr>
          <w:rFonts w:ascii="Verdana" w:hAnsi="Verdana"/>
          <w:sz w:val="20"/>
          <w:szCs w:val="20"/>
          <w:lang w:val="da-DK"/>
        </w:rPr>
        <w:t xml:space="preserve">Der er krav om fuld transparens om overimplementering i forbindelse med offentlig høring over ny regulering. Retningslinjerne gælder åbenhed i forhold til såvel implementering af EU-direktiver som ved fastsættelse af supplerende regler i forbindelse med EU-forordninger. </w:t>
      </w:r>
    </w:p>
    <w:p w14:paraId="47FCF2AF" w14:textId="77777777" w:rsidR="00B565F7" w:rsidRPr="00511330" w:rsidRDefault="00D92333" w:rsidP="00511330">
      <w:pPr>
        <w:pStyle w:val="Listeafsnit"/>
        <w:spacing w:after="120" w:line="276" w:lineRule="auto"/>
        <w:ind w:left="0"/>
        <w:contextualSpacing w:val="0"/>
        <w:rPr>
          <w:rFonts w:ascii="Verdana" w:hAnsi="Verdana"/>
          <w:sz w:val="20"/>
        </w:rPr>
      </w:pPr>
      <w:r w:rsidRPr="00511330">
        <w:rPr>
          <w:rFonts w:ascii="Verdana" w:hAnsi="Verdana"/>
          <w:sz w:val="20"/>
        </w:rPr>
        <w:t>Der skal udstedes færre bekendtgørelser, og de skal træde i kraft 1. januar og 1. juli.</w:t>
      </w:r>
      <w:r w:rsidR="00B565F7" w:rsidRPr="00511330">
        <w:rPr>
          <w:rFonts w:ascii="Verdana" w:hAnsi="Verdana"/>
          <w:sz w:val="20"/>
        </w:rPr>
        <w:t xml:space="preserve"> Der er opstillet fem principper for udstedelse af ny lovgivning:</w:t>
      </w:r>
    </w:p>
    <w:tbl>
      <w:tblPr>
        <w:tblW w:w="0" w:type="auto"/>
        <w:tblInd w:w="1061"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529"/>
      </w:tblGrid>
      <w:tr w:rsidR="008D11FA" w:rsidRPr="00511330" w14:paraId="1661E8D2" w14:textId="77777777" w:rsidTr="00A31924">
        <w:tc>
          <w:tcPr>
            <w:tcW w:w="7529" w:type="dxa"/>
            <w:tcBorders>
              <w:top w:val="single" w:sz="4" w:space="0" w:color="auto"/>
              <w:left w:val="single" w:sz="4" w:space="0" w:color="auto"/>
              <w:bottom w:val="nil"/>
              <w:right w:val="single" w:sz="4" w:space="0" w:color="auto"/>
            </w:tcBorders>
            <w:shd w:val="clear" w:color="auto" w:fill="D99594"/>
            <w:hideMark/>
          </w:tcPr>
          <w:p w14:paraId="4DF6F6AB" w14:textId="77777777" w:rsidR="008D11FA" w:rsidRPr="00511330" w:rsidRDefault="008D11FA" w:rsidP="00511330">
            <w:pPr>
              <w:spacing w:after="120" w:line="276" w:lineRule="auto"/>
              <w:rPr>
                <w:rFonts w:ascii="Verdana" w:hAnsi="Verdana"/>
                <w:b/>
                <w:sz w:val="20"/>
              </w:rPr>
            </w:pPr>
            <w:r w:rsidRPr="00511330">
              <w:rPr>
                <w:rFonts w:ascii="Verdana" w:hAnsi="Verdana"/>
                <w:b/>
                <w:sz w:val="20"/>
              </w:rPr>
              <w:t xml:space="preserve">De fem principper for implementering af EU-regulering: </w:t>
            </w:r>
          </w:p>
        </w:tc>
      </w:tr>
      <w:tr w:rsidR="008D11FA" w:rsidRPr="00511330" w14:paraId="312A4BEA" w14:textId="77777777" w:rsidTr="00A31924">
        <w:tc>
          <w:tcPr>
            <w:tcW w:w="7529" w:type="dxa"/>
            <w:tcBorders>
              <w:top w:val="nil"/>
              <w:left w:val="single" w:sz="4" w:space="0" w:color="auto"/>
              <w:bottom w:val="single" w:sz="4" w:space="0" w:color="auto"/>
              <w:right w:val="single" w:sz="4" w:space="0" w:color="auto"/>
            </w:tcBorders>
            <w:shd w:val="clear" w:color="auto" w:fill="D99594"/>
            <w:hideMark/>
          </w:tcPr>
          <w:p w14:paraId="452D8CF1" w14:textId="77777777" w:rsidR="008D11FA" w:rsidRPr="00511330" w:rsidRDefault="008D11FA" w:rsidP="00511330">
            <w:pPr>
              <w:numPr>
                <w:ilvl w:val="0"/>
                <w:numId w:val="10"/>
              </w:numPr>
              <w:spacing w:after="120" w:line="276" w:lineRule="auto"/>
              <w:ind w:left="0"/>
              <w:rPr>
                <w:rFonts w:ascii="Verdana" w:hAnsi="Verdana"/>
                <w:sz w:val="20"/>
              </w:rPr>
            </w:pPr>
            <w:r w:rsidRPr="00511330">
              <w:rPr>
                <w:rFonts w:ascii="Verdana" w:hAnsi="Verdana"/>
                <w:sz w:val="20"/>
              </w:rPr>
              <w:t>Den nationale regulering bør som udgangspunkt ikke gå videre end minimumskravene i EU-reguleringen.</w:t>
            </w:r>
          </w:p>
          <w:p w14:paraId="7F84CC6B" w14:textId="77777777" w:rsidR="008D11FA" w:rsidRPr="00511330" w:rsidRDefault="008D11FA" w:rsidP="00511330">
            <w:pPr>
              <w:numPr>
                <w:ilvl w:val="0"/>
                <w:numId w:val="10"/>
              </w:numPr>
              <w:spacing w:after="120" w:line="276" w:lineRule="auto"/>
              <w:ind w:left="0"/>
              <w:rPr>
                <w:rFonts w:ascii="Verdana" w:hAnsi="Verdana"/>
                <w:sz w:val="20"/>
              </w:rPr>
            </w:pPr>
            <w:r w:rsidRPr="00511330">
              <w:rPr>
                <w:rFonts w:ascii="Verdana" w:hAnsi="Verdana"/>
                <w:sz w:val="20"/>
              </w:rPr>
              <w:t>Danske virksomheder bør ikke stilles dårligere i den internationale konkurrence, hvorfor implementeringen ikke bør være mere byrdefuld end den forventede implementering i sammenlignelige EU-lande.</w:t>
            </w:r>
          </w:p>
          <w:p w14:paraId="24A32107" w14:textId="77777777" w:rsidR="008D11FA" w:rsidRPr="00511330" w:rsidRDefault="008D11FA" w:rsidP="00511330">
            <w:pPr>
              <w:numPr>
                <w:ilvl w:val="0"/>
                <w:numId w:val="10"/>
              </w:numPr>
              <w:spacing w:after="120" w:line="276" w:lineRule="auto"/>
              <w:ind w:left="0"/>
              <w:rPr>
                <w:rFonts w:ascii="Verdana" w:hAnsi="Verdana"/>
                <w:sz w:val="20"/>
              </w:rPr>
            </w:pPr>
            <w:r w:rsidRPr="00511330">
              <w:rPr>
                <w:rFonts w:ascii="Verdana" w:hAnsi="Verdana"/>
                <w:sz w:val="20"/>
              </w:rPr>
              <w:t>Fleksibilitet og undtagelsesmuligheder i EU-reguleringen bør udnyttes.</w:t>
            </w:r>
          </w:p>
          <w:p w14:paraId="2136E2A3" w14:textId="77777777" w:rsidR="008D11FA" w:rsidRPr="00511330" w:rsidRDefault="008D11FA" w:rsidP="00511330">
            <w:pPr>
              <w:numPr>
                <w:ilvl w:val="0"/>
                <w:numId w:val="10"/>
              </w:numPr>
              <w:spacing w:after="120" w:line="276" w:lineRule="auto"/>
              <w:ind w:left="0"/>
              <w:rPr>
                <w:rFonts w:ascii="Verdana" w:hAnsi="Verdana"/>
                <w:sz w:val="20"/>
              </w:rPr>
            </w:pPr>
            <w:r w:rsidRPr="00511330">
              <w:rPr>
                <w:rFonts w:ascii="Verdana" w:hAnsi="Verdana"/>
                <w:sz w:val="20"/>
              </w:rPr>
              <w:t>I det omfang det er muligt og hensigtsmæssigt bør EU-regulering implementeres gennem alternativer til regulering.</w:t>
            </w:r>
          </w:p>
          <w:p w14:paraId="51A13991" w14:textId="77777777" w:rsidR="008D11FA" w:rsidRPr="00511330" w:rsidRDefault="008D11FA" w:rsidP="00511330">
            <w:pPr>
              <w:numPr>
                <w:ilvl w:val="0"/>
                <w:numId w:val="10"/>
              </w:numPr>
              <w:spacing w:after="120" w:line="276" w:lineRule="auto"/>
              <w:ind w:left="0"/>
              <w:rPr>
                <w:rFonts w:ascii="Verdana" w:hAnsi="Verdana"/>
                <w:sz w:val="20"/>
              </w:rPr>
            </w:pPr>
            <w:r w:rsidRPr="00511330">
              <w:rPr>
                <w:rFonts w:ascii="Verdana" w:hAnsi="Verdana"/>
                <w:sz w:val="20"/>
              </w:rPr>
              <w:t xml:space="preserve">Byrdefuld EU-regulering bør træde i kraft senest muligt og under hensyntagen til de fælles ikrafttrædelsesdatoer. </w:t>
            </w:r>
          </w:p>
        </w:tc>
      </w:tr>
    </w:tbl>
    <w:p w14:paraId="3EAF1A7D" w14:textId="77777777" w:rsidR="008D11FA" w:rsidRPr="00511330" w:rsidRDefault="008D11FA" w:rsidP="00511330">
      <w:pPr>
        <w:pStyle w:val="Listeafsnit"/>
        <w:spacing w:after="120" w:line="276" w:lineRule="auto"/>
        <w:ind w:left="0"/>
        <w:contextualSpacing w:val="0"/>
        <w:rPr>
          <w:rFonts w:ascii="Verdana" w:hAnsi="Verdana"/>
          <w:sz w:val="20"/>
        </w:rPr>
      </w:pPr>
    </w:p>
    <w:p w14:paraId="4B49D53F" w14:textId="53FDDCCB" w:rsidR="00E3203D" w:rsidRPr="00511330" w:rsidRDefault="008D11FA" w:rsidP="00511330">
      <w:pPr>
        <w:pStyle w:val="Kommentartekst"/>
        <w:spacing w:after="120" w:line="276" w:lineRule="auto"/>
        <w:rPr>
          <w:rFonts w:ascii="Verdana" w:hAnsi="Verdana"/>
        </w:rPr>
      </w:pPr>
      <w:r w:rsidRPr="00511330">
        <w:rPr>
          <w:rFonts w:ascii="Verdana" w:hAnsi="Verdana"/>
        </w:rPr>
        <w:t>TGK hilste retningslinjerne velkommen</w:t>
      </w:r>
      <w:r w:rsidR="00E3203D" w:rsidRPr="00511330">
        <w:rPr>
          <w:rFonts w:ascii="Verdana" w:hAnsi="Verdana"/>
        </w:rPr>
        <w:t xml:space="preserve"> og nævnte, at de danske skrappere regler i forhold til flyvehavre samt renhed og spireevne for såsæd har afgørende betydning for dansk frøerhverv.</w:t>
      </w:r>
    </w:p>
    <w:p w14:paraId="06C5D1AC" w14:textId="77777777" w:rsidR="008D11FA" w:rsidRPr="00511330" w:rsidRDefault="008D11FA" w:rsidP="00511330">
      <w:pPr>
        <w:pStyle w:val="Listeafsnit"/>
        <w:spacing w:after="120" w:line="276" w:lineRule="auto"/>
        <w:ind w:left="0"/>
        <w:contextualSpacing w:val="0"/>
        <w:rPr>
          <w:rFonts w:ascii="Verdana" w:hAnsi="Verdana"/>
          <w:sz w:val="20"/>
        </w:rPr>
      </w:pPr>
      <w:r w:rsidRPr="00511330">
        <w:rPr>
          <w:rFonts w:ascii="Verdana" w:hAnsi="Verdana"/>
          <w:sz w:val="20"/>
          <w:u w:val="single"/>
        </w:rPr>
        <w:t>Mulige nye regler og fokusområder</w:t>
      </w:r>
    </w:p>
    <w:p w14:paraId="6E095B45" w14:textId="77777777" w:rsidR="008D11FA" w:rsidRPr="00511330" w:rsidRDefault="008D11FA"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Merete Buus gennemgik bilaget og bad om udvalgets bemærkninger. </w:t>
      </w:r>
    </w:p>
    <w:p w14:paraId="77FF5136" w14:textId="74B6A37B" w:rsidR="008D11FA" w:rsidRPr="00511330" w:rsidRDefault="008D11FA" w:rsidP="00511330">
      <w:pPr>
        <w:pStyle w:val="Listeafsnit"/>
        <w:spacing w:after="120" w:line="276" w:lineRule="auto"/>
        <w:ind w:left="0"/>
        <w:contextualSpacing w:val="0"/>
        <w:rPr>
          <w:rFonts w:ascii="Verdana" w:hAnsi="Verdana"/>
          <w:sz w:val="20"/>
        </w:rPr>
      </w:pPr>
      <w:r w:rsidRPr="00511330">
        <w:rPr>
          <w:rFonts w:ascii="Verdana" w:hAnsi="Verdana"/>
          <w:sz w:val="20"/>
        </w:rPr>
        <w:t>TGK sagde, at ager</w:t>
      </w:r>
      <w:r w:rsidR="00E3203D" w:rsidRPr="00511330">
        <w:rPr>
          <w:rFonts w:ascii="Verdana" w:hAnsi="Verdana"/>
          <w:sz w:val="20"/>
        </w:rPr>
        <w:t>-</w:t>
      </w:r>
      <w:r w:rsidRPr="00511330">
        <w:rPr>
          <w:rFonts w:ascii="Verdana" w:hAnsi="Verdana"/>
          <w:sz w:val="20"/>
        </w:rPr>
        <w:t>rævehale er et problem, og at frøavlerne vil kræve, at SEGES medvirker til</w:t>
      </w:r>
      <w:r w:rsidR="005D5448">
        <w:rPr>
          <w:rFonts w:ascii="Verdana" w:hAnsi="Verdana"/>
          <w:sz w:val="20"/>
        </w:rPr>
        <w:t>,</w:t>
      </w:r>
      <w:r w:rsidRPr="00511330">
        <w:rPr>
          <w:rFonts w:ascii="Verdana" w:hAnsi="Verdana"/>
          <w:sz w:val="20"/>
        </w:rPr>
        <w:t xml:space="preserve"> at arten også bekæmpes </w:t>
      </w:r>
      <w:r w:rsidR="005D5448">
        <w:rPr>
          <w:rFonts w:ascii="Verdana" w:hAnsi="Verdana"/>
          <w:sz w:val="20"/>
        </w:rPr>
        <w:t xml:space="preserve">på </w:t>
      </w:r>
      <w:r w:rsidRPr="00511330">
        <w:rPr>
          <w:rFonts w:ascii="Verdana" w:hAnsi="Verdana"/>
          <w:sz w:val="20"/>
        </w:rPr>
        <w:t>arealer, hvor der ikke er fremavl. Det er især et problem hos landmænd, der avler egen udsæd.</w:t>
      </w:r>
    </w:p>
    <w:p w14:paraId="18DB7B3B" w14:textId="350E72D7" w:rsidR="00A31924" w:rsidRPr="00511330" w:rsidRDefault="001F5BEC"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Jens Holstborg sagde, at de </w:t>
      </w:r>
      <w:r w:rsidR="00AF57A2" w:rsidRPr="00511330">
        <w:rPr>
          <w:rFonts w:ascii="Verdana" w:hAnsi="Verdana"/>
          <w:sz w:val="20"/>
        </w:rPr>
        <w:t xml:space="preserve">certificerede blandinger </w:t>
      </w:r>
      <w:r w:rsidR="00BC1119" w:rsidRPr="00511330">
        <w:rPr>
          <w:rFonts w:ascii="Verdana" w:hAnsi="Verdana"/>
          <w:sz w:val="20"/>
        </w:rPr>
        <w:t xml:space="preserve">kun </w:t>
      </w:r>
      <w:r w:rsidR="00AF57A2" w:rsidRPr="00511330">
        <w:rPr>
          <w:rFonts w:ascii="Verdana" w:hAnsi="Verdana"/>
          <w:sz w:val="20"/>
        </w:rPr>
        <w:t>skal</w:t>
      </w:r>
      <w:r w:rsidRPr="00511330">
        <w:rPr>
          <w:rFonts w:ascii="Verdana" w:hAnsi="Verdana"/>
          <w:sz w:val="20"/>
        </w:rPr>
        <w:t xml:space="preserve"> indeholde arter, der er med i bekendtgørelserne om markfrø, sædekorn og grønsagsfrø</w:t>
      </w:r>
      <w:r w:rsidR="00AF57A2" w:rsidRPr="00511330">
        <w:rPr>
          <w:rFonts w:ascii="Verdana" w:hAnsi="Verdana"/>
          <w:sz w:val="20"/>
        </w:rPr>
        <w:t xml:space="preserve">. </w:t>
      </w:r>
      <w:r w:rsidR="009D566E" w:rsidRPr="00511330">
        <w:rPr>
          <w:rFonts w:ascii="Verdana" w:hAnsi="Verdana"/>
          <w:sz w:val="20"/>
        </w:rPr>
        <w:t xml:space="preserve">Der skal ikke indgå </w:t>
      </w:r>
      <w:proofErr w:type="spellStart"/>
      <w:r w:rsidR="009D566E" w:rsidRPr="00511330">
        <w:rPr>
          <w:rFonts w:ascii="Verdana" w:hAnsi="Verdana"/>
          <w:sz w:val="20"/>
        </w:rPr>
        <w:t>ucertificeret</w:t>
      </w:r>
      <w:proofErr w:type="spellEnd"/>
      <w:r w:rsidR="009D566E" w:rsidRPr="00511330">
        <w:rPr>
          <w:rFonts w:ascii="Verdana" w:hAnsi="Verdana"/>
          <w:sz w:val="20"/>
        </w:rPr>
        <w:t xml:space="preserve"> frø i en certificeret blanding. </w:t>
      </w:r>
      <w:r w:rsidRPr="00511330">
        <w:rPr>
          <w:rFonts w:ascii="Verdana" w:hAnsi="Verdana"/>
          <w:sz w:val="20"/>
        </w:rPr>
        <w:t>I stedet ønsker man en form for dispensationsordning</w:t>
      </w:r>
      <w:r w:rsidR="00AF57A2" w:rsidRPr="00511330">
        <w:rPr>
          <w:rFonts w:ascii="Verdana" w:hAnsi="Verdana"/>
          <w:sz w:val="20"/>
        </w:rPr>
        <w:t>, så man ikke ødelægger den nuværende model for certificering af frøblandinger</w:t>
      </w:r>
      <w:r w:rsidRPr="00511330">
        <w:rPr>
          <w:rFonts w:ascii="Verdana" w:hAnsi="Verdana"/>
          <w:sz w:val="20"/>
        </w:rPr>
        <w:t xml:space="preserve">. </w:t>
      </w:r>
      <w:r w:rsidR="00AF57A2" w:rsidRPr="00511330">
        <w:rPr>
          <w:rFonts w:ascii="Verdana" w:hAnsi="Verdana"/>
          <w:sz w:val="20"/>
        </w:rPr>
        <w:t xml:space="preserve">Virksomhederne </w:t>
      </w:r>
      <w:r w:rsidR="009525F2">
        <w:rPr>
          <w:rFonts w:ascii="Verdana" w:hAnsi="Verdana"/>
          <w:sz w:val="20"/>
        </w:rPr>
        <w:t xml:space="preserve">kan </w:t>
      </w:r>
      <w:r w:rsidR="00AF57A2" w:rsidRPr="00511330">
        <w:rPr>
          <w:rFonts w:ascii="Verdana" w:hAnsi="Verdana"/>
          <w:sz w:val="20"/>
        </w:rPr>
        <w:t xml:space="preserve">godt sælge poser med andre arter, fx lancet vejbred, der så kan iblandes i frøblandingen hos landmanden. Derudover henviste </w:t>
      </w:r>
      <w:r w:rsidR="009525F2">
        <w:rPr>
          <w:rFonts w:ascii="Verdana" w:hAnsi="Verdana"/>
          <w:sz w:val="20"/>
        </w:rPr>
        <w:t xml:space="preserve">erhvervet </w:t>
      </w:r>
      <w:r w:rsidR="00AF57A2" w:rsidRPr="00511330">
        <w:rPr>
          <w:rFonts w:ascii="Verdana" w:hAnsi="Verdana"/>
          <w:sz w:val="20"/>
        </w:rPr>
        <w:t>til de bemærkninger, som de allerede havde indsendt.</w:t>
      </w:r>
      <w:r w:rsidR="00BC1119" w:rsidRPr="00511330">
        <w:rPr>
          <w:rFonts w:ascii="Verdana" w:hAnsi="Verdana"/>
          <w:sz w:val="20"/>
        </w:rPr>
        <w:t xml:space="preserve"> Merete Buus gjorde opmærksom på, at blandinger, der ikke er til foderbrug, allerede nu godt kan indeholde frø af arter, der ikke er med i bekendtgørelserne. Claus Saabye Erichsen sagde, at frø- og sædekorns</w:t>
      </w:r>
      <w:r w:rsidR="009525F2">
        <w:rPr>
          <w:rFonts w:ascii="Verdana" w:hAnsi="Verdana"/>
          <w:sz w:val="20"/>
        </w:rPr>
        <w:t>erhvervets</w:t>
      </w:r>
      <w:r w:rsidR="00BC1119" w:rsidRPr="00511330">
        <w:rPr>
          <w:rFonts w:ascii="Verdana" w:hAnsi="Verdana"/>
          <w:sz w:val="20"/>
        </w:rPr>
        <w:t xml:space="preserve"> holdning er, at frø til foderbrug skal være certificeret.</w:t>
      </w:r>
    </w:p>
    <w:p w14:paraId="37134E97" w14:textId="0BE840F8" w:rsidR="00A31924" w:rsidRPr="00511330" w:rsidRDefault="00A31924" w:rsidP="00511330">
      <w:pPr>
        <w:pStyle w:val="Listeafsnit"/>
        <w:spacing w:after="120" w:line="276" w:lineRule="auto"/>
        <w:ind w:left="0"/>
        <w:contextualSpacing w:val="0"/>
        <w:rPr>
          <w:rFonts w:ascii="Verdana" w:hAnsi="Verdana"/>
          <w:sz w:val="20"/>
        </w:rPr>
      </w:pPr>
      <w:r w:rsidRPr="00511330">
        <w:rPr>
          <w:rFonts w:ascii="Verdana" w:hAnsi="Verdana"/>
          <w:sz w:val="20"/>
        </w:rPr>
        <w:t>I forhold til blandinger til efterafgrøder, vildt, og landskabspleje sagde erhvervet, at der i de fleste tilfælde søges arealstøtte til sådanne arealer, så det kunne godt være udgangspunktet for at definere, når der er tale om landbrugsproduktion.</w:t>
      </w:r>
    </w:p>
    <w:p w14:paraId="7ABACD9F" w14:textId="68111CD1" w:rsidR="00BC1119" w:rsidRPr="00511330" w:rsidRDefault="00BC1119"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NAER bad om navne på deltagere til møde om frøblandinger til økologisk brug, jf. bilagets punkt 7. Herefter vil NAER indkalde til et møde snarest muligt om den danske holdning til permanente regler til afløsning af </w:t>
      </w:r>
      <w:r w:rsidR="009525F2">
        <w:rPr>
          <w:rFonts w:ascii="Verdana" w:hAnsi="Verdana"/>
          <w:sz w:val="20"/>
        </w:rPr>
        <w:t>EU-</w:t>
      </w:r>
      <w:r w:rsidRPr="00511330">
        <w:rPr>
          <w:rFonts w:ascii="Verdana" w:hAnsi="Verdana"/>
          <w:sz w:val="20"/>
        </w:rPr>
        <w:t>forsøgsordningen med frøblandinger til foderbrug.</w:t>
      </w:r>
    </w:p>
    <w:p w14:paraId="6B6F33A3" w14:textId="77777777" w:rsidR="00A31924" w:rsidRPr="00511330" w:rsidRDefault="00A31924" w:rsidP="00511330">
      <w:pPr>
        <w:pStyle w:val="Listeafsnit"/>
        <w:spacing w:after="120" w:line="276" w:lineRule="auto"/>
        <w:ind w:left="0"/>
        <w:contextualSpacing w:val="0"/>
        <w:rPr>
          <w:rFonts w:ascii="Verdana" w:hAnsi="Verdana"/>
          <w:sz w:val="20"/>
        </w:rPr>
      </w:pPr>
      <w:r w:rsidRPr="00511330">
        <w:rPr>
          <w:rFonts w:ascii="Verdana" w:hAnsi="Verdana"/>
          <w:sz w:val="20"/>
          <w:u w:val="single"/>
        </w:rPr>
        <w:lastRenderedPageBreak/>
        <w:t>FCS- status på sikker dataudveksling via system til system</w:t>
      </w:r>
    </w:p>
    <w:p w14:paraId="241CDD31" w14:textId="77777777" w:rsidR="00684F24" w:rsidRPr="00511330" w:rsidRDefault="00684F24"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Ida Husby sagde, at meldingen fra </w:t>
      </w:r>
      <w:proofErr w:type="spellStart"/>
      <w:r w:rsidRPr="00511330">
        <w:rPr>
          <w:rFonts w:ascii="Verdana" w:hAnsi="Verdana"/>
          <w:sz w:val="20"/>
        </w:rPr>
        <w:t>NAER’s</w:t>
      </w:r>
      <w:proofErr w:type="spellEnd"/>
      <w:r w:rsidRPr="00511330">
        <w:rPr>
          <w:rFonts w:ascii="Verdana" w:hAnsi="Verdana"/>
          <w:sz w:val="20"/>
        </w:rPr>
        <w:t xml:space="preserve"> IT afdeling er</w:t>
      </w:r>
      <w:r w:rsidR="0097691E" w:rsidRPr="00511330">
        <w:rPr>
          <w:rFonts w:ascii="Verdana" w:hAnsi="Verdana"/>
          <w:sz w:val="20"/>
        </w:rPr>
        <w:t>,</w:t>
      </w:r>
      <w:r w:rsidRPr="00511330">
        <w:rPr>
          <w:rFonts w:ascii="Verdana" w:hAnsi="Verdana"/>
          <w:sz w:val="20"/>
        </w:rPr>
        <w:t xml:space="preserve"> at det kører fint. Vi hører gerne, hvis der er problemer.</w:t>
      </w:r>
    </w:p>
    <w:p w14:paraId="025E66B7" w14:textId="77777777" w:rsidR="00684F24" w:rsidRPr="00511330" w:rsidRDefault="00684F24" w:rsidP="00511330">
      <w:pPr>
        <w:pStyle w:val="Listeafsnit"/>
        <w:spacing w:after="120" w:line="276" w:lineRule="auto"/>
        <w:ind w:left="0"/>
        <w:contextualSpacing w:val="0"/>
        <w:rPr>
          <w:rFonts w:ascii="Verdana" w:hAnsi="Verdana"/>
          <w:sz w:val="20"/>
          <w:u w:val="single"/>
        </w:rPr>
      </w:pPr>
      <w:r w:rsidRPr="00511330">
        <w:rPr>
          <w:rFonts w:ascii="Verdana" w:hAnsi="Verdana"/>
          <w:sz w:val="20"/>
          <w:u w:val="single"/>
        </w:rPr>
        <w:t>Status på kommunikation og vejledning om handel og overdragelse af frø</w:t>
      </w:r>
    </w:p>
    <w:p w14:paraId="7A9719A6" w14:textId="49476B9A" w:rsidR="00A31924" w:rsidRPr="00511330" w:rsidRDefault="00684F24" w:rsidP="00511330">
      <w:pPr>
        <w:pStyle w:val="Listeafsnit"/>
        <w:spacing w:after="120" w:line="276" w:lineRule="auto"/>
        <w:ind w:left="0"/>
        <w:contextualSpacing w:val="0"/>
        <w:rPr>
          <w:rFonts w:ascii="Verdana" w:hAnsi="Verdana"/>
          <w:sz w:val="20"/>
        </w:rPr>
      </w:pPr>
      <w:r w:rsidRPr="00511330">
        <w:rPr>
          <w:rFonts w:ascii="Verdana" w:hAnsi="Verdana"/>
          <w:sz w:val="20"/>
        </w:rPr>
        <w:t>Ida Husby orienterede om, at der som følge af drøftelserne i Dialogforum om EU-sorts</w:t>
      </w:r>
      <w:r w:rsidR="009525F2">
        <w:rPr>
          <w:rFonts w:ascii="Verdana" w:hAnsi="Verdana"/>
          <w:sz w:val="20"/>
        </w:rPr>
        <w:t>lovgivning</w:t>
      </w:r>
      <w:r w:rsidRPr="00511330">
        <w:rPr>
          <w:rFonts w:ascii="Verdana" w:hAnsi="Verdana"/>
          <w:sz w:val="20"/>
        </w:rPr>
        <w:t xml:space="preserve"> bliver laver en vejledning om handel og udveksling af frø, samt handel i lukkede kredsløb. Desuden har vi sammenskrevet en række vejledninger om produktion og handel med frø og sædekorn. Begge vejledninger er ved at være færdige. Vi forventer, at de kan udsendes i løbet af december måned. Samtidig ser vi også på vejledningen for laboratorieområdet, der også skal opdateres.</w:t>
      </w:r>
    </w:p>
    <w:p w14:paraId="11BFE4BB" w14:textId="77777777" w:rsidR="00684F24" w:rsidRPr="00511330" w:rsidRDefault="00684F24" w:rsidP="00511330">
      <w:pPr>
        <w:pStyle w:val="Listeafsnit"/>
        <w:spacing w:after="120" w:line="276" w:lineRule="auto"/>
        <w:ind w:left="0"/>
        <w:contextualSpacing w:val="0"/>
        <w:rPr>
          <w:rFonts w:ascii="Verdana" w:hAnsi="Verdana"/>
          <w:sz w:val="20"/>
        </w:rPr>
      </w:pPr>
      <w:r w:rsidRPr="00511330">
        <w:rPr>
          <w:rFonts w:ascii="Verdana" w:hAnsi="Verdana"/>
          <w:sz w:val="20"/>
          <w:u w:val="single"/>
        </w:rPr>
        <w:t>Status på arbejdsgruppe om frø og sædekorn</w:t>
      </w:r>
    </w:p>
    <w:p w14:paraId="09B681E0" w14:textId="53F7BD80" w:rsidR="00684F24" w:rsidRPr="00511330" w:rsidRDefault="00684F24" w:rsidP="00511330">
      <w:pPr>
        <w:spacing w:after="120" w:line="276" w:lineRule="auto"/>
        <w:rPr>
          <w:rFonts w:ascii="Verdana" w:hAnsi="Verdana"/>
          <w:sz w:val="20"/>
        </w:rPr>
      </w:pPr>
      <w:r w:rsidRPr="00511330">
        <w:rPr>
          <w:rFonts w:ascii="Verdana" w:hAnsi="Verdana"/>
          <w:sz w:val="20"/>
        </w:rPr>
        <w:t xml:space="preserve">Arbejdsgruppen har senest holdt møde den 15. april 2015 hos Danish Agro i Sjølund. Næste møde forventes at blive afholdt </w:t>
      </w:r>
      <w:r w:rsidR="0097691E" w:rsidRPr="00511330">
        <w:rPr>
          <w:rFonts w:ascii="Verdana" w:hAnsi="Verdana"/>
          <w:sz w:val="20"/>
        </w:rPr>
        <w:t>26.</w:t>
      </w:r>
      <w:r w:rsidR="009525F2">
        <w:rPr>
          <w:rFonts w:ascii="Verdana" w:hAnsi="Verdana"/>
          <w:sz w:val="20"/>
        </w:rPr>
        <w:t xml:space="preserve"> </w:t>
      </w:r>
      <w:r w:rsidRPr="00511330">
        <w:rPr>
          <w:rFonts w:ascii="Verdana" w:hAnsi="Verdana"/>
          <w:sz w:val="20"/>
        </w:rPr>
        <w:t>januar 2016. Der er pt ikke udestående emner. UPU modtager referat fra arbejdsgruppens møder.</w:t>
      </w:r>
    </w:p>
    <w:p w14:paraId="39A11ABC" w14:textId="77777777" w:rsidR="00684F24" w:rsidRPr="00511330" w:rsidRDefault="00684F24" w:rsidP="00511330">
      <w:pPr>
        <w:pStyle w:val="Listeafsnit"/>
        <w:spacing w:after="120" w:line="276" w:lineRule="auto"/>
        <w:ind w:left="0"/>
        <w:contextualSpacing w:val="0"/>
        <w:rPr>
          <w:rFonts w:ascii="Verdana" w:hAnsi="Verdana"/>
          <w:sz w:val="20"/>
          <w:u w:val="single"/>
        </w:rPr>
      </w:pPr>
      <w:r w:rsidRPr="00511330">
        <w:rPr>
          <w:rFonts w:ascii="Verdana" w:hAnsi="Verdana"/>
          <w:sz w:val="20"/>
          <w:u w:val="single"/>
        </w:rPr>
        <w:t xml:space="preserve">Status for årets audits og tilsyn med prøvetagning samt fokusområder </w:t>
      </w:r>
      <w:r w:rsidR="00C50AC8" w:rsidRPr="00511330">
        <w:rPr>
          <w:rFonts w:ascii="Verdana" w:hAnsi="Verdana"/>
          <w:sz w:val="20"/>
          <w:u w:val="single"/>
        </w:rPr>
        <w:t>til</w:t>
      </w:r>
      <w:r w:rsidRPr="00511330">
        <w:rPr>
          <w:rFonts w:ascii="Verdana" w:hAnsi="Verdana"/>
          <w:sz w:val="20"/>
          <w:u w:val="single"/>
        </w:rPr>
        <w:t xml:space="preserve"> næste år</w:t>
      </w:r>
    </w:p>
    <w:p w14:paraId="748B6626" w14:textId="0C6F5A00" w:rsidR="00C50AC8" w:rsidRPr="00511330" w:rsidRDefault="00C50AC8" w:rsidP="00511330">
      <w:pPr>
        <w:spacing w:after="120" w:line="276" w:lineRule="auto"/>
        <w:rPr>
          <w:rFonts w:ascii="Verdana" w:hAnsi="Verdana"/>
          <w:sz w:val="20"/>
        </w:rPr>
      </w:pPr>
      <w:r w:rsidRPr="00511330">
        <w:rPr>
          <w:rFonts w:ascii="Verdana" w:hAnsi="Verdana"/>
          <w:sz w:val="20"/>
        </w:rPr>
        <w:t>Årets proceskontrol er afsluttet. Der blev registreret ganske få afvigelser ved denne kontrol. Som et forsøg blev kontrollen udført sammen med økologikontrollen i en del af landet. Erfaringerne med at udføre denne</w:t>
      </w:r>
      <w:r w:rsidR="009525F2">
        <w:rPr>
          <w:rFonts w:ascii="Verdana" w:hAnsi="Verdana"/>
          <w:sz w:val="20"/>
        </w:rPr>
        <w:t xml:space="preserve"> samlede kontrol har været gode</w:t>
      </w:r>
      <w:r w:rsidRPr="00511330">
        <w:rPr>
          <w:rFonts w:ascii="Verdana" w:hAnsi="Verdana"/>
          <w:sz w:val="20"/>
        </w:rPr>
        <w:t xml:space="preserve"> og er også blevet godt modtaget hos virksomhederne. Frøteamet forventer at fortsætte forsøget. </w:t>
      </w:r>
    </w:p>
    <w:p w14:paraId="22DAC76D" w14:textId="1B5AB5A3" w:rsidR="00C50AC8" w:rsidRPr="00511330" w:rsidRDefault="00C50AC8" w:rsidP="00511330">
      <w:pPr>
        <w:spacing w:after="120" w:line="276" w:lineRule="auto"/>
        <w:rPr>
          <w:rFonts w:ascii="Verdana" w:hAnsi="Verdana"/>
          <w:sz w:val="20"/>
        </w:rPr>
      </w:pPr>
      <w:r w:rsidRPr="00511330">
        <w:rPr>
          <w:rFonts w:ascii="Verdana" w:hAnsi="Verdana"/>
          <w:sz w:val="20"/>
        </w:rPr>
        <w:t xml:space="preserve">Årets tilsyn med officielle </w:t>
      </w:r>
      <w:proofErr w:type="spellStart"/>
      <w:r w:rsidRPr="00511330">
        <w:rPr>
          <w:rFonts w:ascii="Verdana" w:hAnsi="Verdana"/>
          <w:sz w:val="20"/>
        </w:rPr>
        <w:t>prøvetagere</w:t>
      </w:r>
      <w:proofErr w:type="spellEnd"/>
      <w:r w:rsidRPr="00511330">
        <w:rPr>
          <w:rFonts w:ascii="Verdana" w:hAnsi="Verdana"/>
          <w:sz w:val="20"/>
        </w:rPr>
        <w:t xml:space="preserve"> og audit på prøvetagningssteder er godt i gang</w:t>
      </w:r>
      <w:r w:rsidR="009525F2">
        <w:rPr>
          <w:rFonts w:ascii="Verdana" w:hAnsi="Verdana"/>
          <w:sz w:val="20"/>
        </w:rPr>
        <w:t>,</w:t>
      </w:r>
      <w:r w:rsidRPr="00511330">
        <w:rPr>
          <w:rFonts w:ascii="Verdana" w:hAnsi="Verdana"/>
          <w:sz w:val="20"/>
        </w:rPr>
        <w:t xml:space="preserve"> der mangler kun få besøg</w:t>
      </w:r>
      <w:r w:rsidR="009525F2">
        <w:rPr>
          <w:rFonts w:ascii="Verdana" w:hAnsi="Verdana"/>
          <w:sz w:val="20"/>
        </w:rPr>
        <w:t>,</w:t>
      </w:r>
      <w:r w:rsidRPr="00511330">
        <w:rPr>
          <w:rFonts w:ascii="Verdana" w:hAnsi="Verdana"/>
          <w:sz w:val="20"/>
        </w:rPr>
        <w:t xml:space="preserve"> og alle rapporter er udsendt. Der er registreret enkelte afvigelser, som virksomheder og officielle </w:t>
      </w:r>
      <w:proofErr w:type="spellStart"/>
      <w:r w:rsidRPr="00511330">
        <w:rPr>
          <w:rFonts w:ascii="Verdana" w:hAnsi="Verdana"/>
          <w:sz w:val="20"/>
        </w:rPr>
        <w:t>prøvetagere</w:t>
      </w:r>
      <w:proofErr w:type="spellEnd"/>
      <w:r w:rsidRPr="00511330">
        <w:rPr>
          <w:rFonts w:ascii="Verdana" w:hAnsi="Verdana"/>
          <w:sz w:val="20"/>
        </w:rPr>
        <w:t xml:space="preserve"> har være gode til at følge op på. Næste års kontrol med officiel prøvetagning og audit hos virksomheder vil, som i 2015, være baseret på fokusområder. Fokusområderne fastlægges dels ud fra registrerede problemområder</w:t>
      </w:r>
      <w:r w:rsidR="009525F2">
        <w:rPr>
          <w:rFonts w:ascii="Verdana" w:hAnsi="Verdana"/>
          <w:sz w:val="20"/>
        </w:rPr>
        <w:t>,</w:t>
      </w:r>
      <w:r w:rsidRPr="00511330">
        <w:rPr>
          <w:rFonts w:ascii="Verdana" w:hAnsi="Verdana"/>
          <w:sz w:val="20"/>
        </w:rPr>
        <w:t xml:space="preserve"> fx indberetning af prøvetagningstype (manuel eller automatisk)</w:t>
      </w:r>
      <w:r w:rsidR="009525F2">
        <w:rPr>
          <w:rFonts w:ascii="Verdana" w:hAnsi="Verdana"/>
          <w:sz w:val="20"/>
        </w:rPr>
        <w:t>,</w:t>
      </w:r>
      <w:r w:rsidRPr="00511330">
        <w:rPr>
          <w:rFonts w:ascii="Verdana" w:hAnsi="Verdana"/>
          <w:sz w:val="20"/>
        </w:rPr>
        <w:t xml:space="preserve"> og dels ud fra, at hele sagsområdet skal dækkes over en årrække.</w:t>
      </w:r>
    </w:p>
    <w:p w14:paraId="3E2171BF" w14:textId="77777777" w:rsidR="00C50AC8" w:rsidRPr="00511330" w:rsidRDefault="00C50AC8" w:rsidP="00511330">
      <w:pPr>
        <w:spacing w:after="120" w:line="276" w:lineRule="auto"/>
        <w:rPr>
          <w:rFonts w:ascii="Verdana" w:hAnsi="Verdana"/>
          <w:sz w:val="20"/>
          <w:u w:val="single"/>
        </w:rPr>
      </w:pPr>
      <w:r w:rsidRPr="00511330">
        <w:rPr>
          <w:rFonts w:ascii="Verdana" w:hAnsi="Verdana"/>
          <w:sz w:val="20"/>
          <w:u w:val="single"/>
        </w:rPr>
        <w:t>Status for laboratorieområdet</w:t>
      </w:r>
    </w:p>
    <w:p w14:paraId="24157B5D" w14:textId="77777777" w:rsidR="00C50AC8" w:rsidRPr="00511330" w:rsidRDefault="00C50AC8" w:rsidP="00511330">
      <w:pPr>
        <w:spacing w:after="120" w:line="276" w:lineRule="auto"/>
        <w:rPr>
          <w:rFonts w:ascii="Verdana" w:hAnsi="Verdana"/>
          <w:sz w:val="20"/>
        </w:rPr>
      </w:pPr>
      <w:r w:rsidRPr="00511330">
        <w:rPr>
          <w:rFonts w:ascii="Verdana" w:hAnsi="Verdana"/>
          <w:sz w:val="20"/>
        </w:rPr>
        <w:t>Audit på frølaboratorier forventes gennemført primo 2016.</w:t>
      </w:r>
    </w:p>
    <w:p w14:paraId="672A637E" w14:textId="77777777" w:rsidR="001F5BEC" w:rsidRPr="00511330" w:rsidRDefault="00C50AC8" w:rsidP="00511330">
      <w:pPr>
        <w:pStyle w:val="Listeafsnit"/>
        <w:spacing w:after="120" w:line="276" w:lineRule="auto"/>
        <w:ind w:left="0"/>
        <w:contextualSpacing w:val="0"/>
        <w:rPr>
          <w:rFonts w:ascii="Verdana" w:hAnsi="Verdana"/>
          <w:sz w:val="20"/>
        </w:rPr>
      </w:pPr>
      <w:r w:rsidRPr="00511330">
        <w:rPr>
          <w:rFonts w:ascii="Verdana" w:hAnsi="Verdana"/>
          <w:sz w:val="20"/>
          <w:u w:val="single"/>
        </w:rPr>
        <w:t xml:space="preserve">Status på udlicitering af prøvetagning til </w:t>
      </w:r>
      <w:proofErr w:type="spellStart"/>
      <w:r w:rsidRPr="00511330">
        <w:rPr>
          <w:rFonts w:ascii="Verdana" w:hAnsi="Verdana"/>
          <w:sz w:val="20"/>
          <w:u w:val="single"/>
        </w:rPr>
        <w:t>Baltic</w:t>
      </w:r>
      <w:proofErr w:type="spellEnd"/>
      <w:r w:rsidRPr="00511330">
        <w:rPr>
          <w:rFonts w:ascii="Verdana" w:hAnsi="Verdana"/>
          <w:sz w:val="20"/>
          <w:u w:val="single"/>
        </w:rPr>
        <w:t xml:space="preserve"> Control</w:t>
      </w:r>
    </w:p>
    <w:p w14:paraId="6037C844" w14:textId="77777777" w:rsidR="00C50AC8" w:rsidRPr="00511330" w:rsidRDefault="00C50AC8" w:rsidP="00511330">
      <w:pPr>
        <w:pStyle w:val="Listeafsnit"/>
        <w:spacing w:after="120" w:line="276" w:lineRule="auto"/>
        <w:ind w:left="0"/>
        <w:contextualSpacing w:val="0"/>
        <w:rPr>
          <w:rFonts w:ascii="Verdana" w:hAnsi="Verdana"/>
          <w:sz w:val="20"/>
        </w:rPr>
      </w:pPr>
      <w:r w:rsidRPr="00511330">
        <w:rPr>
          <w:rFonts w:ascii="Verdana" w:hAnsi="Verdana"/>
          <w:sz w:val="20"/>
        </w:rPr>
        <w:t xml:space="preserve">Samarbejdet med </w:t>
      </w:r>
      <w:proofErr w:type="spellStart"/>
      <w:r w:rsidRPr="00511330">
        <w:rPr>
          <w:rFonts w:ascii="Verdana" w:hAnsi="Verdana"/>
          <w:sz w:val="20"/>
        </w:rPr>
        <w:t>Baltic</w:t>
      </w:r>
      <w:proofErr w:type="spellEnd"/>
      <w:r w:rsidRPr="00511330">
        <w:rPr>
          <w:rFonts w:ascii="Verdana" w:hAnsi="Verdana"/>
          <w:sz w:val="20"/>
        </w:rPr>
        <w:t xml:space="preserve"> Control forløb godt i den tidligere kontraktperiode, og NAER har derfor benyttet muligheden for at forlænge kontrakten med foreløbig et år, således at aftalen er gældende til 30. november 2016. Det er muligt at forlænge kontrakten med yderligere et år, hvorefter opgaven skal i nyt udbud.</w:t>
      </w:r>
    </w:p>
    <w:p w14:paraId="69758C96" w14:textId="77777777" w:rsidR="00A460C0" w:rsidRPr="00511330" w:rsidRDefault="00A460C0" w:rsidP="00511330">
      <w:pPr>
        <w:pStyle w:val="Listeafsnit"/>
        <w:spacing w:after="120" w:line="276" w:lineRule="auto"/>
        <w:ind w:left="0"/>
        <w:contextualSpacing w:val="0"/>
        <w:rPr>
          <w:rFonts w:ascii="Verdana" w:hAnsi="Verdana"/>
          <w:sz w:val="20"/>
        </w:rPr>
      </w:pPr>
    </w:p>
    <w:p w14:paraId="520E3D8B" w14:textId="77777777" w:rsidR="008F1AB1" w:rsidRPr="00511330" w:rsidRDefault="008F1AB1" w:rsidP="00511330">
      <w:pPr>
        <w:pStyle w:val="Listeafsnit"/>
        <w:numPr>
          <w:ilvl w:val="0"/>
          <w:numId w:val="9"/>
        </w:numPr>
        <w:spacing w:after="120" w:line="276" w:lineRule="auto"/>
        <w:ind w:left="0" w:firstLine="0"/>
        <w:contextualSpacing w:val="0"/>
        <w:rPr>
          <w:rFonts w:ascii="Verdana" w:hAnsi="Verdana"/>
          <w:b/>
          <w:sz w:val="20"/>
        </w:rPr>
      </w:pPr>
      <w:r w:rsidRPr="00511330">
        <w:rPr>
          <w:rFonts w:ascii="Verdana" w:hAnsi="Verdana"/>
          <w:b/>
          <w:sz w:val="20"/>
        </w:rPr>
        <w:t>Eventuelt, herunder møder i 2016</w:t>
      </w:r>
    </w:p>
    <w:p w14:paraId="075BEB45" w14:textId="77777777" w:rsidR="00C50AC8" w:rsidRPr="00511330" w:rsidRDefault="00C50AC8" w:rsidP="00511330">
      <w:pPr>
        <w:pStyle w:val="Listeafsnit"/>
        <w:spacing w:after="120" w:line="276" w:lineRule="auto"/>
        <w:ind w:left="0"/>
        <w:contextualSpacing w:val="0"/>
        <w:rPr>
          <w:rFonts w:ascii="Verdana" w:hAnsi="Verdana"/>
          <w:sz w:val="20"/>
          <w:u w:val="single"/>
        </w:rPr>
      </w:pPr>
      <w:r w:rsidRPr="00511330">
        <w:rPr>
          <w:rFonts w:ascii="Verdana" w:hAnsi="Verdana"/>
          <w:sz w:val="20"/>
          <w:u w:val="single"/>
        </w:rPr>
        <w:t>Nye møder i 2016</w:t>
      </w:r>
    </w:p>
    <w:p w14:paraId="6C5D6D83" w14:textId="77777777" w:rsidR="00C50AC8" w:rsidRPr="00511330" w:rsidRDefault="00C50AC8" w:rsidP="00511330">
      <w:pPr>
        <w:pStyle w:val="Listeafsnit"/>
        <w:spacing w:after="120" w:line="276" w:lineRule="auto"/>
        <w:ind w:left="0"/>
        <w:contextualSpacing w:val="0"/>
        <w:rPr>
          <w:rFonts w:ascii="Verdana" w:hAnsi="Verdana"/>
          <w:sz w:val="20"/>
        </w:rPr>
      </w:pPr>
      <w:r w:rsidRPr="00511330">
        <w:rPr>
          <w:rFonts w:ascii="Verdana" w:hAnsi="Verdana"/>
          <w:sz w:val="20"/>
        </w:rPr>
        <w:t>Der er fastlagt nye møder:</w:t>
      </w:r>
    </w:p>
    <w:p w14:paraId="573F2450" w14:textId="77777777" w:rsidR="00C50AC8" w:rsidRPr="00511330" w:rsidRDefault="00C50AC8" w:rsidP="00511330">
      <w:pPr>
        <w:pStyle w:val="Listeafsnit"/>
        <w:spacing w:after="120" w:line="276" w:lineRule="auto"/>
        <w:ind w:left="0"/>
        <w:contextualSpacing w:val="0"/>
        <w:rPr>
          <w:rFonts w:ascii="Verdana" w:hAnsi="Verdana"/>
          <w:sz w:val="20"/>
        </w:rPr>
      </w:pPr>
      <w:r w:rsidRPr="00511330">
        <w:rPr>
          <w:rFonts w:ascii="Verdana" w:hAnsi="Verdana"/>
          <w:sz w:val="20"/>
        </w:rPr>
        <w:t>3. maj 2016 kl. 9:30-12:30</w:t>
      </w:r>
    </w:p>
    <w:p w14:paraId="2C60F64B" w14:textId="77777777" w:rsidR="00C50AC8" w:rsidRPr="00511330" w:rsidRDefault="00C50AC8" w:rsidP="00511330">
      <w:pPr>
        <w:pStyle w:val="Listeafsnit"/>
        <w:spacing w:after="120" w:line="276" w:lineRule="auto"/>
        <w:ind w:left="0"/>
        <w:contextualSpacing w:val="0"/>
        <w:rPr>
          <w:rFonts w:ascii="Verdana" w:hAnsi="Verdana"/>
          <w:sz w:val="20"/>
        </w:rPr>
      </w:pPr>
      <w:r w:rsidRPr="00511330">
        <w:rPr>
          <w:rFonts w:ascii="Verdana" w:hAnsi="Verdana"/>
          <w:sz w:val="20"/>
        </w:rPr>
        <w:t>25. november 2016 kl. 10-14.</w:t>
      </w:r>
    </w:p>
    <w:sectPr w:rsidR="00C50AC8" w:rsidRPr="00511330" w:rsidSect="0002611F">
      <w:headerReference w:type="default" r:id="rId8"/>
      <w:footerReference w:type="even" r:id="rId9"/>
      <w:footerReference w:type="default" r:id="rId10"/>
      <w:pgSz w:w="11906" w:h="16838"/>
      <w:pgMar w:top="851" w:right="1134" w:bottom="1134"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01C03" w14:textId="77777777" w:rsidR="0014154B" w:rsidRDefault="0014154B">
      <w:r>
        <w:separator/>
      </w:r>
    </w:p>
  </w:endnote>
  <w:endnote w:type="continuationSeparator" w:id="0">
    <w:p w14:paraId="1B193349" w14:textId="77777777" w:rsidR="0014154B" w:rsidRDefault="0014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165C1" w14:textId="77777777" w:rsidR="00A31924" w:rsidRDefault="00A31924" w:rsidP="00AC270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A498A35" w14:textId="77777777" w:rsidR="00A31924" w:rsidRDefault="00A31924" w:rsidP="00AC270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646038"/>
      <w:docPartObj>
        <w:docPartGallery w:val="Page Numbers (Bottom of Page)"/>
        <w:docPartUnique/>
      </w:docPartObj>
    </w:sdtPr>
    <w:sdtEndPr/>
    <w:sdtContent>
      <w:p w14:paraId="2F11645B" w14:textId="77777777" w:rsidR="00A31924" w:rsidRDefault="00A31924">
        <w:pPr>
          <w:pStyle w:val="Sidefod"/>
          <w:jc w:val="center"/>
        </w:pPr>
        <w:r w:rsidRPr="008E5238">
          <w:rPr>
            <w:rFonts w:ascii="Verdana" w:hAnsi="Verdana"/>
            <w:sz w:val="20"/>
          </w:rPr>
          <w:fldChar w:fldCharType="begin"/>
        </w:r>
        <w:r w:rsidRPr="008E5238">
          <w:rPr>
            <w:rFonts w:ascii="Verdana" w:hAnsi="Verdana"/>
            <w:sz w:val="20"/>
          </w:rPr>
          <w:instrText>PAGE   \* MERGEFORMAT</w:instrText>
        </w:r>
        <w:r w:rsidRPr="008E5238">
          <w:rPr>
            <w:rFonts w:ascii="Verdana" w:hAnsi="Verdana"/>
            <w:sz w:val="20"/>
          </w:rPr>
          <w:fldChar w:fldCharType="separate"/>
        </w:r>
        <w:r w:rsidR="0002611F">
          <w:rPr>
            <w:rFonts w:ascii="Verdana" w:hAnsi="Verdana"/>
            <w:noProof/>
            <w:sz w:val="20"/>
          </w:rPr>
          <w:t>8</w:t>
        </w:r>
        <w:r w:rsidRPr="008E5238">
          <w:rPr>
            <w:rFonts w:ascii="Verdana" w:hAnsi="Verdana"/>
            <w:sz w:val="20"/>
          </w:rPr>
          <w:fldChar w:fldCharType="end"/>
        </w:r>
      </w:p>
    </w:sdtContent>
  </w:sdt>
  <w:p w14:paraId="4943B27A" w14:textId="77777777" w:rsidR="00A31924" w:rsidRDefault="00A31924" w:rsidP="00AC270C">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6F46E" w14:textId="77777777" w:rsidR="0014154B" w:rsidRDefault="0014154B">
      <w:r>
        <w:separator/>
      </w:r>
    </w:p>
  </w:footnote>
  <w:footnote w:type="continuationSeparator" w:id="0">
    <w:p w14:paraId="0C55ED72" w14:textId="77777777" w:rsidR="0014154B" w:rsidRDefault="00141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98A3" w14:textId="77777777" w:rsidR="00A31924" w:rsidRDefault="00A31924" w:rsidP="00064A00">
    <w:pPr>
      <w:pStyle w:val="Sidehoved"/>
      <w:jc w:val="right"/>
    </w:pPr>
    <w:r>
      <w:rPr>
        <w:rFonts w:ascii="Verdana" w:hAnsi="Verdana"/>
        <w:sz w:val="20"/>
      </w:rPr>
      <w:t>UP</w:t>
    </w:r>
    <w:r w:rsidRPr="00064A00">
      <w:rPr>
        <w:rFonts w:ascii="Verdana" w:hAnsi="Verdana"/>
        <w:sz w:val="20"/>
      </w:rPr>
      <w:t xml:space="preserve">U </w:t>
    </w:r>
    <w:r>
      <w:rPr>
        <w:rFonts w:ascii="Verdana" w:hAnsi="Verdana"/>
        <w:sz w:val="20"/>
      </w:rPr>
      <w:t xml:space="preserve">referat 26.november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0953"/>
    <w:multiLevelType w:val="hybridMultilevel"/>
    <w:tmpl w:val="439071EC"/>
    <w:lvl w:ilvl="0" w:tplc="0812E668">
      <w:start w:val="1"/>
      <w:numFmt w:val="decimal"/>
      <w:lvlText w:val="%1."/>
      <w:lvlJc w:val="left"/>
      <w:pPr>
        <w:ind w:left="720" w:hanging="360"/>
      </w:pPr>
      <w:rPr>
        <w:rFonts w:cs="Times New Roman"/>
        <w:sz w:val="20"/>
        <w:szCs w:val="20"/>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 w15:restartNumberingAfterBreak="0">
    <w:nsid w:val="23FF1AFE"/>
    <w:multiLevelType w:val="hybridMultilevel"/>
    <w:tmpl w:val="85ACB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6AF417C"/>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02C3CB9"/>
    <w:multiLevelType w:val="hybridMultilevel"/>
    <w:tmpl w:val="84D6A9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9972747"/>
    <w:multiLevelType w:val="hybridMultilevel"/>
    <w:tmpl w:val="172E7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6F65C9D"/>
    <w:multiLevelType w:val="hybridMultilevel"/>
    <w:tmpl w:val="99F825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33B2C72"/>
    <w:multiLevelType w:val="hybridMultilevel"/>
    <w:tmpl w:val="20FA81C6"/>
    <w:lvl w:ilvl="0" w:tplc="C05AC376">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7" w15:restartNumberingAfterBreak="0">
    <w:nsid w:val="70495E98"/>
    <w:multiLevelType w:val="hybridMultilevel"/>
    <w:tmpl w:val="870AEAC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73167D3"/>
    <w:multiLevelType w:val="hybridMultilevel"/>
    <w:tmpl w:val="765AFD48"/>
    <w:lvl w:ilvl="0" w:tplc="1DF20DD8">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7FD27FE0"/>
    <w:multiLevelType w:val="hybridMultilevel"/>
    <w:tmpl w:val="37D41784"/>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8"/>
  </w:num>
  <w:num w:numId="6">
    <w:abstractNumId w:val="3"/>
  </w:num>
  <w:num w:numId="7">
    <w:abstractNumId w:val="7"/>
  </w:num>
  <w:num w:numId="8">
    <w:abstractNumId w:val="9"/>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4C"/>
    <w:rsid w:val="00017357"/>
    <w:rsid w:val="000174BF"/>
    <w:rsid w:val="0002611F"/>
    <w:rsid w:val="00064A00"/>
    <w:rsid w:val="00074D9D"/>
    <w:rsid w:val="00076B50"/>
    <w:rsid w:val="00081C67"/>
    <w:rsid w:val="00082187"/>
    <w:rsid w:val="00085A78"/>
    <w:rsid w:val="000D0314"/>
    <w:rsid w:val="000D2E15"/>
    <w:rsid w:val="000D579B"/>
    <w:rsid w:val="000D69A9"/>
    <w:rsid w:val="000E6663"/>
    <w:rsid w:val="000E7E13"/>
    <w:rsid w:val="00103890"/>
    <w:rsid w:val="00115690"/>
    <w:rsid w:val="00130121"/>
    <w:rsid w:val="0014154B"/>
    <w:rsid w:val="00162B2D"/>
    <w:rsid w:val="001643B7"/>
    <w:rsid w:val="00177D14"/>
    <w:rsid w:val="00196FCE"/>
    <w:rsid w:val="001B30F7"/>
    <w:rsid w:val="001B36E6"/>
    <w:rsid w:val="001C1437"/>
    <w:rsid w:val="001C3BB2"/>
    <w:rsid w:val="001F3E51"/>
    <w:rsid w:val="001F5BEC"/>
    <w:rsid w:val="002163A7"/>
    <w:rsid w:val="00223D1B"/>
    <w:rsid w:val="002258BB"/>
    <w:rsid w:val="0024068B"/>
    <w:rsid w:val="00251F24"/>
    <w:rsid w:val="00255EFF"/>
    <w:rsid w:val="00273BF3"/>
    <w:rsid w:val="00285F0D"/>
    <w:rsid w:val="002A1E4D"/>
    <w:rsid w:val="002B7C20"/>
    <w:rsid w:val="002F34E0"/>
    <w:rsid w:val="003109A5"/>
    <w:rsid w:val="003144CC"/>
    <w:rsid w:val="0031593A"/>
    <w:rsid w:val="00316C0B"/>
    <w:rsid w:val="003218D4"/>
    <w:rsid w:val="0032637F"/>
    <w:rsid w:val="00333B4B"/>
    <w:rsid w:val="003440A3"/>
    <w:rsid w:val="003506BE"/>
    <w:rsid w:val="00356A0E"/>
    <w:rsid w:val="0036329F"/>
    <w:rsid w:val="0036536B"/>
    <w:rsid w:val="00384CE3"/>
    <w:rsid w:val="00390B63"/>
    <w:rsid w:val="003A098A"/>
    <w:rsid w:val="003A2E4F"/>
    <w:rsid w:val="003A4084"/>
    <w:rsid w:val="003C19CD"/>
    <w:rsid w:val="0040010F"/>
    <w:rsid w:val="00406938"/>
    <w:rsid w:val="00406F4A"/>
    <w:rsid w:val="00413786"/>
    <w:rsid w:val="004349AD"/>
    <w:rsid w:val="00465EED"/>
    <w:rsid w:val="00484961"/>
    <w:rsid w:val="004873B8"/>
    <w:rsid w:val="004A31DE"/>
    <w:rsid w:val="004B38F3"/>
    <w:rsid w:val="004D615F"/>
    <w:rsid w:val="004E0B23"/>
    <w:rsid w:val="004E18E3"/>
    <w:rsid w:val="004E2445"/>
    <w:rsid w:val="00507129"/>
    <w:rsid w:val="00511330"/>
    <w:rsid w:val="0053520A"/>
    <w:rsid w:val="00540095"/>
    <w:rsid w:val="005556FC"/>
    <w:rsid w:val="00555F0A"/>
    <w:rsid w:val="0055636F"/>
    <w:rsid w:val="005815B5"/>
    <w:rsid w:val="005915DA"/>
    <w:rsid w:val="005C6EDE"/>
    <w:rsid w:val="005C7CC0"/>
    <w:rsid w:val="005D0896"/>
    <w:rsid w:val="005D5448"/>
    <w:rsid w:val="005E7F50"/>
    <w:rsid w:val="00602530"/>
    <w:rsid w:val="00610625"/>
    <w:rsid w:val="0061212E"/>
    <w:rsid w:val="006332AA"/>
    <w:rsid w:val="00635F1D"/>
    <w:rsid w:val="0064046A"/>
    <w:rsid w:val="00643196"/>
    <w:rsid w:val="0064552F"/>
    <w:rsid w:val="006603CF"/>
    <w:rsid w:val="006641F8"/>
    <w:rsid w:val="00677858"/>
    <w:rsid w:val="00684F24"/>
    <w:rsid w:val="00691705"/>
    <w:rsid w:val="00691906"/>
    <w:rsid w:val="006B2194"/>
    <w:rsid w:val="006C636B"/>
    <w:rsid w:val="006D73B6"/>
    <w:rsid w:val="006F12F7"/>
    <w:rsid w:val="006F553B"/>
    <w:rsid w:val="0071024D"/>
    <w:rsid w:val="00724DC4"/>
    <w:rsid w:val="00726616"/>
    <w:rsid w:val="00746886"/>
    <w:rsid w:val="0075126E"/>
    <w:rsid w:val="007940BA"/>
    <w:rsid w:val="007B0BFF"/>
    <w:rsid w:val="007B25CC"/>
    <w:rsid w:val="007B5028"/>
    <w:rsid w:val="007C7FB7"/>
    <w:rsid w:val="007D2611"/>
    <w:rsid w:val="007D688C"/>
    <w:rsid w:val="007E4967"/>
    <w:rsid w:val="007E68F6"/>
    <w:rsid w:val="00821DCA"/>
    <w:rsid w:val="008250E7"/>
    <w:rsid w:val="008454C8"/>
    <w:rsid w:val="00854007"/>
    <w:rsid w:val="00883E8F"/>
    <w:rsid w:val="00886DD2"/>
    <w:rsid w:val="008874D0"/>
    <w:rsid w:val="00891001"/>
    <w:rsid w:val="008B13CD"/>
    <w:rsid w:val="008B7A2D"/>
    <w:rsid w:val="008D11FA"/>
    <w:rsid w:val="008D3F61"/>
    <w:rsid w:val="008E5238"/>
    <w:rsid w:val="008E58D2"/>
    <w:rsid w:val="008F0D0F"/>
    <w:rsid w:val="008F1AB1"/>
    <w:rsid w:val="00936700"/>
    <w:rsid w:val="009518FD"/>
    <w:rsid w:val="009525F2"/>
    <w:rsid w:val="00952AAE"/>
    <w:rsid w:val="00962DA2"/>
    <w:rsid w:val="00965574"/>
    <w:rsid w:val="00970195"/>
    <w:rsid w:val="0097691E"/>
    <w:rsid w:val="0098179B"/>
    <w:rsid w:val="009934AE"/>
    <w:rsid w:val="0099401D"/>
    <w:rsid w:val="00996802"/>
    <w:rsid w:val="009C6EA7"/>
    <w:rsid w:val="009D34A9"/>
    <w:rsid w:val="009D566E"/>
    <w:rsid w:val="009E772B"/>
    <w:rsid w:val="009F1EFC"/>
    <w:rsid w:val="00A31924"/>
    <w:rsid w:val="00A460C0"/>
    <w:rsid w:val="00A72306"/>
    <w:rsid w:val="00A75B38"/>
    <w:rsid w:val="00AB6C36"/>
    <w:rsid w:val="00AC054D"/>
    <w:rsid w:val="00AC270C"/>
    <w:rsid w:val="00AC2BD9"/>
    <w:rsid w:val="00AE3ED0"/>
    <w:rsid w:val="00AF57A2"/>
    <w:rsid w:val="00AF6C8E"/>
    <w:rsid w:val="00AF7109"/>
    <w:rsid w:val="00B01F0A"/>
    <w:rsid w:val="00B35BD5"/>
    <w:rsid w:val="00B42756"/>
    <w:rsid w:val="00B46517"/>
    <w:rsid w:val="00B565F7"/>
    <w:rsid w:val="00B821CE"/>
    <w:rsid w:val="00B86F90"/>
    <w:rsid w:val="00B87609"/>
    <w:rsid w:val="00B90B3E"/>
    <w:rsid w:val="00B95F4C"/>
    <w:rsid w:val="00BC1119"/>
    <w:rsid w:val="00BD2821"/>
    <w:rsid w:val="00BD633D"/>
    <w:rsid w:val="00BE0683"/>
    <w:rsid w:val="00C0177E"/>
    <w:rsid w:val="00C16023"/>
    <w:rsid w:val="00C16E21"/>
    <w:rsid w:val="00C2562C"/>
    <w:rsid w:val="00C43927"/>
    <w:rsid w:val="00C50AC8"/>
    <w:rsid w:val="00C511BE"/>
    <w:rsid w:val="00C62617"/>
    <w:rsid w:val="00C704B4"/>
    <w:rsid w:val="00C71F4E"/>
    <w:rsid w:val="00CA2B15"/>
    <w:rsid w:val="00CC36DF"/>
    <w:rsid w:val="00D028BA"/>
    <w:rsid w:val="00D26763"/>
    <w:rsid w:val="00D31632"/>
    <w:rsid w:val="00D34389"/>
    <w:rsid w:val="00D448C2"/>
    <w:rsid w:val="00D630DA"/>
    <w:rsid w:val="00D6559F"/>
    <w:rsid w:val="00D70784"/>
    <w:rsid w:val="00D826C6"/>
    <w:rsid w:val="00D831CE"/>
    <w:rsid w:val="00D92333"/>
    <w:rsid w:val="00DA3F36"/>
    <w:rsid w:val="00DA7047"/>
    <w:rsid w:val="00DD34E9"/>
    <w:rsid w:val="00DF6C9D"/>
    <w:rsid w:val="00E00808"/>
    <w:rsid w:val="00E027D7"/>
    <w:rsid w:val="00E3203D"/>
    <w:rsid w:val="00E357CD"/>
    <w:rsid w:val="00E41563"/>
    <w:rsid w:val="00E729B7"/>
    <w:rsid w:val="00E760B7"/>
    <w:rsid w:val="00EA5B51"/>
    <w:rsid w:val="00EB6049"/>
    <w:rsid w:val="00EC2C07"/>
    <w:rsid w:val="00EC7AB8"/>
    <w:rsid w:val="00ED1F86"/>
    <w:rsid w:val="00ED4E22"/>
    <w:rsid w:val="00F03655"/>
    <w:rsid w:val="00F06F2C"/>
    <w:rsid w:val="00F25B6A"/>
    <w:rsid w:val="00F31C53"/>
    <w:rsid w:val="00F47E89"/>
    <w:rsid w:val="00F511F0"/>
    <w:rsid w:val="00F97DB8"/>
    <w:rsid w:val="00FB6A2A"/>
    <w:rsid w:val="00FB71E9"/>
    <w:rsid w:val="00FE285E"/>
    <w:rsid w:val="00FE4CBD"/>
    <w:rsid w:val="00FF630D"/>
    <w:rsid w:val="00FF74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56FDF"/>
  <w15:docId w15:val="{186C25D9-6D8C-40D1-874E-B7639AE7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095"/>
    <w:pPr>
      <w:spacing w:line="288" w:lineRule="auto"/>
    </w:pPr>
    <w:rPr>
      <w:sz w:val="24"/>
      <w:lang w:eastAsia="en-US"/>
    </w:rPr>
  </w:style>
  <w:style w:type="paragraph" w:styleId="Overskrift1">
    <w:name w:val="heading 1"/>
    <w:basedOn w:val="Normal"/>
    <w:next w:val="Normal"/>
    <w:qFormat/>
    <w:pPr>
      <w:keepNext/>
      <w:spacing w:after="240"/>
      <w:outlineLvl w:val="0"/>
    </w:pPr>
    <w:rPr>
      <w:b/>
      <w:sz w:val="26"/>
    </w:rPr>
  </w:style>
  <w:style w:type="paragraph" w:styleId="Overskrift2">
    <w:name w:val="heading 2"/>
    <w:basedOn w:val="Normal"/>
    <w:next w:val="Normal"/>
    <w:qFormat/>
    <w:pPr>
      <w:keepNext/>
      <w:spacing w:after="240"/>
      <w:outlineLvl w:val="1"/>
    </w:pPr>
    <w:rPr>
      <w:b/>
    </w:rPr>
  </w:style>
  <w:style w:type="paragraph" w:styleId="Overskrift3">
    <w:name w:val="heading 3"/>
    <w:basedOn w:val="Normal"/>
    <w:next w:val="Normal"/>
    <w:qFormat/>
    <w:pPr>
      <w:keepNext/>
      <w:spacing w:before="240" w:after="6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devareministeriet">
    <w:name w:val="Fødevareministeriet"/>
    <w:basedOn w:val="Normal"/>
    <w:rsid w:val="00540095"/>
  </w:style>
  <w:style w:type="paragraph" w:styleId="Sidefod">
    <w:name w:val="footer"/>
    <w:basedOn w:val="Normal"/>
    <w:link w:val="SidefodTegn"/>
    <w:uiPriority w:val="99"/>
    <w:rsid w:val="00AC270C"/>
    <w:pPr>
      <w:tabs>
        <w:tab w:val="center" w:pos="4819"/>
        <w:tab w:val="right" w:pos="9638"/>
      </w:tabs>
    </w:pPr>
  </w:style>
  <w:style w:type="character" w:styleId="Sidetal">
    <w:name w:val="page number"/>
    <w:basedOn w:val="Standardskrifttypeiafsnit"/>
    <w:rsid w:val="00AC270C"/>
  </w:style>
  <w:style w:type="character" w:styleId="Pladsholdertekst">
    <w:name w:val="Placeholder Text"/>
    <w:basedOn w:val="Standardskrifttypeiafsnit"/>
    <w:uiPriority w:val="99"/>
    <w:semiHidden/>
    <w:rsid w:val="007D2611"/>
    <w:rPr>
      <w:color w:val="808080"/>
    </w:rPr>
  </w:style>
  <w:style w:type="table" w:styleId="Tabel-Gitter">
    <w:name w:val="Table Grid"/>
    <w:basedOn w:val="Tabel-Normal"/>
    <w:rsid w:val="00D4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rsid w:val="00EB6049"/>
    <w:pPr>
      <w:spacing w:line="240" w:lineRule="auto"/>
    </w:pPr>
    <w:rPr>
      <w:sz w:val="20"/>
    </w:rPr>
  </w:style>
  <w:style w:type="character" w:customStyle="1" w:styleId="FodnotetekstTegn">
    <w:name w:val="Fodnotetekst Tegn"/>
    <w:basedOn w:val="Standardskrifttypeiafsnit"/>
    <w:link w:val="Fodnotetekst"/>
    <w:rsid w:val="00EB6049"/>
    <w:rPr>
      <w:lang w:eastAsia="en-US"/>
    </w:rPr>
  </w:style>
  <w:style w:type="character" w:styleId="Fodnotehenvisning">
    <w:name w:val="footnote reference"/>
    <w:basedOn w:val="Standardskrifttypeiafsnit"/>
    <w:rsid w:val="00EB6049"/>
    <w:rPr>
      <w:vertAlign w:val="superscript"/>
    </w:rPr>
  </w:style>
  <w:style w:type="character" w:styleId="Hyperlink">
    <w:name w:val="Hyperlink"/>
    <w:basedOn w:val="Standardskrifttypeiafsnit"/>
    <w:uiPriority w:val="99"/>
    <w:rsid w:val="00EB6049"/>
    <w:rPr>
      <w:color w:val="0563C1" w:themeColor="hyperlink"/>
      <w:u w:val="single"/>
    </w:rPr>
  </w:style>
  <w:style w:type="paragraph" w:styleId="Listeafsnit">
    <w:name w:val="List Paragraph"/>
    <w:basedOn w:val="Normal"/>
    <w:uiPriority w:val="34"/>
    <w:qFormat/>
    <w:rsid w:val="00390B63"/>
    <w:pPr>
      <w:ind w:left="720"/>
      <w:contextualSpacing/>
    </w:pPr>
  </w:style>
  <w:style w:type="paragraph" w:customStyle="1" w:styleId="modref">
    <w:name w:val="modref"/>
    <w:basedOn w:val="Normal"/>
    <w:rsid w:val="007B0BFF"/>
    <w:pPr>
      <w:spacing w:before="120" w:line="240" w:lineRule="auto"/>
    </w:pPr>
    <w:rPr>
      <w:b/>
      <w:bCs/>
      <w:szCs w:val="24"/>
      <w:lang w:eastAsia="da-DK"/>
    </w:rPr>
  </w:style>
  <w:style w:type="paragraph" w:customStyle="1" w:styleId="norm">
    <w:name w:val="norm"/>
    <w:basedOn w:val="Normal"/>
    <w:rsid w:val="007B0BFF"/>
    <w:pPr>
      <w:spacing w:before="120" w:line="240" w:lineRule="auto"/>
      <w:jc w:val="both"/>
    </w:pPr>
    <w:rPr>
      <w:szCs w:val="24"/>
      <w:lang w:eastAsia="da-DK"/>
    </w:rPr>
  </w:style>
  <w:style w:type="paragraph" w:customStyle="1" w:styleId="title-article-norm">
    <w:name w:val="title-article-norm"/>
    <w:basedOn w:val="Normal"/>
    <w:rsid w:val="007B0BFF"/>
    <w:pPr>
      <w:spacing w:before="240" w:after="120" w:line="240" w:lineRule="auto"/>
      <w:jc w:val="center"/>
    </w:pPr>
    <w:rPr>
      <w:i/>
      <w:iCs/>
      <w:szCs w:val="24"/>
      <w:lang w:eastAsia="da-DK"/>
    </w:rPr>
  </w:style>
  <w:style w:type="character" w:customStyle="1" w:styleId="boldface">
    <w:name w:val="boldface"/>
    <w:basedOn w:val="Standardskrifttypeiafsnit"/>
    <w:rsid w:val="007B0BFF"/>
    <w:rPr>
      <w:b/>
      <w:bCs/>
    </w:rPr>
  </w:style>
  <w:style w:type="paragraph" w:customStyle="1" w:styleId="title-doc-first">
    <w:name w:val="title-doc-first"/>
    <w:basedOn w:val="Normal"/>
    <w:rsid w:val="007B0BFF"/>
    <w:pPr>
      <w:spacing w:before="120" w:line="240" w:lineRule="auto"/>
      <w:jc w:val="center"/>
    </w:pPr>
    <w:rPr>
      <w:b/>
      <w:bCs/>
      <w:szCs w:val="24"/>
      <w:lang w:eastAsia="da-DK"/>
    </w:rPr>
  </w:style>
  <w:style w:type="paragraph" w:customStyle="1" w:styleId="paragrafgruppeoverskrift">
    <w:name w:val="paragrafgruppeoverskrift"/>
    <w:basedOn w:val="Normal"/>
    <w:rsid w:val="0055636F"/>
    <w:pPr>
      <w:spacing w:before="300" w:after="100" w:line="240" w:lineRule="auto"/>
      <w:jc w:val="center"/>
    </w:pPr>
    <w:rPr>
      <w:rFonts w:ascii="Tahoma" w:hAnsi="Tahoma" w:cs="Tahoma"/>
      <w:i/>
      <w:iCs/>
      <w:color w:val="000000"/>
      <w:szCs w:val="24"/>
      <w:lang w:eastAsia="da-DK"/>
    </w:rPr>
  </w:style>
  <w:style w:type="paragraph" w:customStyle="1" w:styleId="paragraf">
    <w:name w:val="paragraf"/>
    <w:basedOn w:val="Normal"/>
    <w:rsid w:val="0055636F"/>
    <w:pPr>
      <w:spacing w:before="200" w:line="240" w:lineRule="auto"/>
      <w:ind w:firstLine="240"/>
    </w:pPr>
    <w:rPr>
      <w:rFonts w:ascii="Tahoma" w:hAnsi="Tahoma" w:cs="Tahoma"/>
      <w:color w:val="000000"/>
      <w:szCs w:val="24"/>
      <w:lang w:eastAsia="da-DK"/>
    </w:rPr>
  </w:style>
  <w:style w:type="paragraph" w:customStyle="1" w:styleId="stk2">
    <w:name w:val="stk2"/>
    <w:basedOn w:val="Normal"/>
    <w:rsid w:val="0055636F"/>
    <w:pPr>
      <w:spacing w:line="240" w:lineRule="auto"/>
      <w:ind w:firstLine="240"/>
    </w:pPr>
    <w:rPr>
      <w:rFonts w:ascii="Tahoma" w:hAnsi="Tahoma" w:cs="Tahoma"/>
      <w:color w:val="000000"/>
      <w:szCs w:val="24"/>
      <w:lang w:eastAsia="da-DK"/>
    </w:rPr>
  </w:style>
  <w:style w:type="character" w:customStyle="1" w:styleId="paragrafnr1">
    <w:name w:val="paragrafnr1"/>
    <w:basedOn w:val="Standardskrifttypeiafsnit"/>
    <w:rsid w:val="0055636F"/>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55636F"/>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55636F"/>
    <w:rPr>
      <w:rFonts w:ascii="Tahoma" w:hAnsi="Tahoma" w:cs="Tahoma" w:hint="default"/>
      <w:b/>
      <w:bCs/>
      <w:color w:val="000000"/>
      <w:sz w:val="24"/>
      <w:szCs w:val="24"/>
      <w:shd w:val="clear" w:color="auto" w:fill="auto"/>
    </w:rPr>
  </w:style>
  <w:style w:type="character" w:customStyle="1" w:styleId="kortnavn2">
    <w:name w:val="kortnavn2"/>
    <w:basedOn w:val="Standardskrifttypeiafsnit"/>
    <w:rsid w:val="0055636F"/>
    <w:rPr>
      <w:rFonts w:ascii="Tahoma" w:hAnsi="Tahoma" w:cs="Tahoma" w:hint="default"/>
      <w:color w:val="000000"/>
      <w:sz w:val="24"/>
      <w:szCs w:val="24"/>
      <w:shd w:val="clear" w:color="auto" w:fill="auto"/>
    </w:rPr>
  </w:style>
  <w:style w:type="paragraph" w:styleId="Markeringsbobletekst">
    <w:name w:val="Balloon Text"/>
    <w:basedOn w:val="Normal"/>
    <w:link w:val="MarkeringsbobletekstTegn"/>
    <w:rsid w:val="0055636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rsid w:val="0055636F"/>
    <w:rPr>
      <w:rFonts w:ascii="Segoe UI" w:hAnsi="Segoe UI" w:cs="Segoe UI"/>
      <w:sz w:val="18"/>
      <w:szCs w:val="18"/>
      <w:lang w:eastAsia="en-US"/>
    </w:rPr>
  </w:style>
  <w:style w:type="paragraph" w:customStyle="1" w:styleId="doc-ti">
    <w:name w:val="doc-ti"/>
    <w:basedOn w:val="Normal"/>
    <w:rsid w:val="00E41563"/>
    <w:pPr>
      <w:spacing w:before="240" w:after="120" w:line="240" w:lineRule="auto"/>
      <w:jc w:val="center"/>
    </w:pPr>
    <w:rPr>
      <w:b/>
      <w:bCs/>
      <w:szCs w:val="24"/>
      <w:lang w:eastAsia="da-DK"/>
    </w:rPr>
  </w:style>
  <w:style w:type="paragraph" w:customStyle="1" w:styleId="Normal1">
    <w:name w:val="Normal1"/>
    <w:basedOn w:val="Normal"/>
    <w:rsid w:val="00E41563"/>
    <w:pPr>
      <w:spacing w:before="120" w:line="240" w:lineRule="auto"/>
      <w:jc w:val="both"/>
    </w:pPr>
    <w:rPr>
      <w:szCs w:val="24"/>
      <w:lang w:eastAsia="da-DK"/>
    </w:rPr>
  </w:style>
  <w:style w:type="character" w:customStyle="1" w:styleId="super">
    <w:name w:val="super"/>
    <w:basedOn w:val="Standardskrifttypeiafsnit"/>
    <w:rsid w:val="00E41563"/>
    <w:rPr>
      <w:sz w:val="17"/>
      <w:szCs w:val="17"/>
      <w:vertAlign w:val="superscript"/>
    </w:rPr>
  </w:style>
  <w:style w:type="paragraph" w:customStyle="1" w:styleId="ti-art">
    <w:name w:val="ti-art"/>
    <w:basedOn w:val="Normal"/>
    <w:rsid w:val="00E41563"/>
    <w:pPr>
      <w:spacing w:before="360" w:after="120" w:line="240" w:lineRule="auto"/>
      <w:jc w:val="center"/>
    </w:pPr>
    <w:rPr>
      <w:i/>
      <w:iCs/>
      <w:szCs w:val="24"/>
      <w:lang w:eastAsia="da-DK"/>
    </w:rPr>
  </w:style>
  <w:style w:type="paragraph" w:customStyle="1" w:styleId="sti-art">
    <w:name w:val="sti-art"/>
    <w:basedOn w:val="Normal"/>
    <w:rsid w:val="00E41563"/>
    <w:pPr>
      <w:spacing w:before="60" w:after="120" w:line="240" w:lineRule="auto"/>
      <w:jc w:val="center"/>
    </w:pPr>
    <w:rPr>
      <w:b/>
      <w:bCs/>
      <w:szCs w:val="24"/>
      <w:lang w:eastAsia="da-DK"/>
    </w:rPr>
  </w:style>
  <w:style w:type="character" w:customStyle="1" w:styleId="italic">
    <w:name w:val="italic"/>
    <w:basedOn w:val="Standardskrifttypeiafsnit"/>
    <w:rsid w:val="00E41563"/>
    <w:rPr>
      <w:i/>
      <w:iCs/>
    </w:rPr>
  </w:style>
  <w:style w:type="paragraph" w:customStyle="1" w:styleId="signatory">
    <w:name w:val="signatory"/>
    <w:basedOn w:val="Normal"/>
    <w:rsid w:val="00E41563"/>
    <w:pPr>
      <w:spacing w:before="60" w:after="60" w:line="240" w:lineRule="auto"/>
      <w:jc w:val="center"/>
    </w:pPr>
    <w:rPr>
      <w:szCs w:val="24"/>
      <w:lang w:eastAsia="da-DK"/>
    </w:rPr>
  </w:style>
  <w:style w:type="paragraph" w:customStyle="1" w:styleId="note">
    <w:name w:val="note"/>
    <w:basedOn w:val="Normal"/>
    <w:rsid w:val="00E41563"/>
    <w:pPr>
      <w:spacing w:before="60" w:after="60" w:line="240" w:lineRule="auto"/>
      <w:jc w:val="both"/>
    </w:pPr>
    <w:rPr>
      <w:sz w:val="19"/>
      <w:szCs w:val="19"/>
      <w:lang w:eastAsia="da-DK"/>
    </w:rPr>
  </w:style>
  <w:style w:type="paragraph" w:customStyle="1" w:styleId="ti-tbl">
    <w:name w:val="ti-tbl"/>
    <w:basedOn w:val="Normal"/>
    <w:rsid w:val="00E41563"/>
    <w:pPr>
      <w:spacing w:before="120" w:after="120" w:line="240" w:lineRule="auto"/>
      <w:jc w:val="center"/>
    </w:pPr>
    <w:rPr>
      <w:szCs w:val="24"/>
      <w:lang w:eastAsia="da-DK"/>
    </w:rPr>
  </w:style>
  <w:style w:type="paragraph" w:customStyle="1" w:styleId="tbl-hdr">
    <w:name w:val="tbl-hdr"/>
    <w:basedOn w:val="Normal"/>
    <w:rsid w:val="00E41563"/>
    <w:pPr>
      <w:spacing w:before="60" w:after="60" w:line="240" w:lineRule="auto"/>
      <w:ind w:right="195"/>
      <w:jc w:val="center"/>
    </w:pPr>
    <w:rPr>
      <w:b/>
      <w:bCs/>
      <w:sz w:val="22"/>
      <w:szCs w:val="22"/>
      <w:lang w:eastAsia="da-DK"/>
    </w:rPr>
  </w:style>
  <w:style w:type="paragraph" w:customStyle="1" w:styleId="tbl-txt">
    <w:name w:val="tbl-txt"/>
    <w:basedOn w:val="Normal"/>
    <w:rsid w:val="00E41563"/>
    <w:pPr>
      <w:spacing w:before="60" w:after="60" w:line="240" w:lineRule="auto"/>
    </w:pPr>
    <w:rPr>
      <w:sz w:val="22"/>
      <w:szCs w:val="22"/>
      <w:lang w:eastAsia="da-DK"/>
    </w:rPr>
  </w:style>
  <w:style w:type="paragraph" w:customStyle="1" w:styleId="tbl-num">
    <w:name w:val="tbl-num"/>
    <w:basedOn w:val="Normal"/>
    <w:rsid w:val="00E41563"/>
    <w:pPr>
      <w:spacing w:before="60" w:after="60" w:line="240" w:lineRule="auto"/>
      <w:ind w:right="195"/>
      <w:jc w:val="right"/>
    </w:pPr>
    <w:rPr>
      <w:sz w:val="22"/>
      <w:szCs w:val="22"/>
      <w:lang w:eastAsia="da-DK"/>
    </w:rPr>
  </w:style>
  <w:style w:type="paragraph" w:customStyle="1" w:styleId="ti-grseq-1">
    <w:name w:val="ti-grseq-1"/>
    <w:basedOn w:val="Normal"/>
    <w:rsid w:val="00E41563"/>
    <w:pPr>
      <w:spacing w:before="240" w:after="120" w:line="240" w:lineRule="auto"/>
      <w:jc w:val="both"/>
    </w:pPr>
    <w:rPr>
      <w:b/>
      <w:bCs/>
      <w:szCs w:val="24"/>
      <w:lang w:eastAsia="da-DK"/>
    </w:rPr>
  </w:style>
  <w:style w:type="paragraph" w:customStyle="1" w:styleId="liste1">
    <w:name w:val="liste1"/>
    <w:basedOn w:val="Normal"/>
    <w:rsid w:val="0071024D"/>
    <w:pPr>
      <w:spacing w:line="240" w:lineRule="auto"/>
      <w:ind w:left="280"/>
    </w:pPr>
    <w:rPr>
      <w:rFonts w:ascii="Tahoma" w:hAnsi="Tahoma" w:cs="Tahoma"/>
      <w:color w:val="000000"/>
      <w:szCs w:val="24"/>
      <w:lang w:eastAsia="da-DK"/>
    </w:rPr>
  </w:style>
  <w:style w:type="character" w:customStyle="1" w:styleId="liste1nr1">
    <w:name w:val="liste1nr1"/>
    <w:basedOn w:val="Standardskrifttypeiafsnit"/>
    <w:rsid w:val="0071024D"/>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71024D"/>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71024D"/>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71024D"/>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71024D"/>
    <w:rPr>
      <w:rFonts w:ascii="Tahoma" w:hAnsi="Tahoma" w:cs="Tahoma" w:hint="default"/>
      <w:i/>
      <w:iCs/>
      <w:color w:val="000000"/>
      <w:sz w:val="24"/>
      <w:szCs w:val="24"/>
      <w:shd w:val="clear" w:color="auto" w:fill="auto"/>
    </w:rPr>
  </w:style>
  <w:style w:type="character" w:customStyle="1" w:styleId="paragrafnr6">
    <w:name w:val="paragrafnr6"/>
    <w:basedOn w:val="Standardskrifttypeiafsnit"/>
    <w:rsid w:val="0071024D"/>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71024D"/>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71024D"/>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71024D"/>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71024D"/>
    <w:rPr>
      <w:rFonts w:ascii="Tahoma" w:hAnsi="Tahoma" w:cs="Tahoma" w:hint="default"/>
      <w:b/>
      <w:bCs/>
      <w:color w:val="000000"/>
      <w:sz w:val="24"/>
      <w:szCs w:val="24"/>
      <w:shd w:val="clear" w:color="auto" w:fill="auto"/>
    </w:rPr>
  </w:style>
  <w:style w:type="paragraph" w:styleId="Sidehoved">
    <w:name w:val="header"/>
    <w:basedOn w:val="Normal"/>
    <w:link w:val="SidehovedTegn"/>
    <w:uiPriority w:val="99"/>
    <w:rsid w:val="00064A0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64A00"/>
    <w:rPr>
      <w:sz w:val="24"/>
      <w:lang w:eastAsia="en-US"/>
    </w:rPr>
  </w:style>
  <w:style w:type="character" w:customStyle="1" w:styleId="SidefodTegn">
    <w:name w:val="Sidefod Tegn"/>
    <w:basedOn w:val="Standardskrifttypeiafsnit"/>
    <w:link w:val="Sidefod"/>
    <w:uiPriority w:val="99"/>
    <w:rsid w:val="00064A00"/>
    <w:rPr>
      <w:sz w:val="24"/>
      <w:lang w:eastAsia="en-US"/>
    </w:rPr>
  </w:style>
  <w:style w:type="paragraph" w:customStyle="1" w:styleId="Default">
    <w:name w:val="Default"/>
    <w:rsid w:val="008D11FA"/>
    <w:pPr>
      <w:widowControl w:val="0"/>
      <w:autoSpaceDE w:val="0"/>
      <w:autoSpaceDN w:val="0"/>
      <w:adjustRightInd w:val="0"/>
    </w:pPr>
    <w:rPr>
      <w:rFonts w:ascii="Cambria" w:eastAsiaTheme="minorHAnsi" w:hAnsi="Cambria" w:cs="Cambria"/>
      <w:color w:val="000000"/>
      <w:sz w:val="24"/>
      <w:szCs w:val="24"/>
      <w:lang w:val="en-US" w:eastAsia="en-US"/>
    </w:rPr>
  </w:style>
  <w:style w:type="character" w:styleId="Kommentarhenvisning">
    <w:name w:val="annotation reference"/>
    <w:basedOn w:val="Standardskrifttypeiafsnit"/>
    <w:rsid w:val="0097691E"/>
    <w:rPr>
      <w:sz w:val="16"/>
      <w:szCs w:val="16"/>
    </w:rPr>
  </w:style>
  <w:style w:type="paragraph" w:styleId="Kommentartekst">
    <w:name w:val="annotation text"/>
    <w:basedOn w:val="Normal"/>
    <w:link w:val="KommentartekstTegn"/>
    <w:rsid w:val="0097691E"/>
    <w:pPr>
      <w:spacing w:line="240" w:lineRule="auto"/>
    </w:pPr>
    <w:rPr>
      <w:sz w:val="20"/>
    </w:rPr>
  </w:style>
  <w:style w:type="character" w:customStyle="1" w:styleId="KommentartekstTegn">
    <w:name w:val="Kommentartekst Tegn"/>
    <w:basedOn w:val="Standardskrifttypeiafsnit"/>
    <w:link w:val="Kommentartekst"/>
    <w:rsid w:val="0097691E"/>
    <w:rPr>
      <w:lang w:eastAsia="en-US"/>
    </w:rPr>
  </w:style>
  <w:style w:type="paragraph" w:styleId="Kommentaremne">
    <w:name w:val="annotation subject"/>
    <w:basedOn w:val="Kommentartekst"/>
    <w:next w:val="Kommentartekst"/>
    <w:link w:val="KommentaremneTegn"/>
    <w:rsid w:val="0097691E"/>
    <w:rPr>
      <w:b/>
      <w:bCs/>
    </w:rPr>
  </w:style>
  <w:style w:type="character" w:customStyle="1" w:styleId="KommentaremneTegn">
    <w:name w:val="Kommentaremne Tegn"/>
    <w:basedOn w:val="KommentartekstTegn"/>
    <w:link w:val="Kommentaremne"/>
    <w:rsid w:val="009769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33">
      <w:bodyDiv w:val="1"/>
      <w:marLeft w:val="0"/>
      <w:marRight w:val="0"/>
      <w:marTop w:val="0"/>
      <w:marBottom w:val="0"/>
      <w:divBdr>
        <w:top w:val="none" w:sz="0" w:space="0" w:color="auto"/>
        <w:left w:val="none" w:sz="0" w:space="0" w:color="auto"/>
        <w:bottom w:val="none" w:sz="0" w:space="0" w:color="auto"/>
        <w:right w:val="none" w:sz="0" w:space="0" w:color="auto"/>
      </w:divBdr>
      <w:divsChild>
        <w:div w:id="2028561238">
          <w:marLeft w:val="0"/>
          <w:marRight w:val="0"/>
          <w:marTop w:val="0"/>
          <w:marBottom w:val="300"/>
          <w:divBdr>
            <w:top w:val="none" w:sz="0" w:space="0" w:color="auto"/>
            <w:left w:val="none" w:sz="0" w:space="0" w:color="auto"/>
            <w:bottom w:val="none" w:sz="0" w:space="0" w:color="auto"/>
            <w:right w:val="none" w:sz="0" w:space="0" w:color="auto"/>
          </w:divBdr>
          <w:divsChild>
            <w:div w:id="735126947">
              <w:marLeft w:val="0"/>
              <w:marRight w:val="0"/>
              <w:marTop w:val="0"/>
              <w:marBottom w:val="0"/>
              <w:divBdr>
                <w:top w:val="none" w:sz="0" w:space="0" w:color="auto"/>
                <w:left w:val="single" w:sz="6" w:space="1" w:color="FFFFFF"/>
                <w:bottom w:val="none" w:sz="0" w:space="0" w:color="auto"/>
                <w:right w:val="single" w:sz="6" w:space="1" w:color="FFFFFF"/>
              </w:divBdr>
              <w:divsChild>
                <w:div w:id="595599400">
                  <w:marLeft w:val="0"/>
                  <w:marRight w:val="0"/>
                  <w:marTop w:val="0"/>
                  <w:marBottom w:val="0"/>
                  <w:divBdr>
                    <w:top w:val="none" w:sz="0" w:space="0" w:color="auto"/>
                    <w:left w:val="none" w:sz="0" w:space="0" w:color="auto"/>
                    <w:bottom w:val="none" w:sz="0" w:space="0" w:color="auto"/>
                    <w:right w:val="none" w:sz="0" w:space="0" w:color="auto"/>
                  </w:divBdr>
                  <w:divsChild>
                    <w:div w:id="928777013">
                      <w:marLeft w:val="0"/>
                      <w:marRight w:val="0"/>
                      <w:marTop w:val="0"/>
                      <w:marBottom w:val="0"/>
                      <w:divBdr>
                        <w:top w:val="none" w:sz="0" w:space="0" w:color="auto"/>
                        <w:left w:val="none" w:sz="0" w:space="0" w:color="auto"/>
                        <w:bottom w:val="none" w:sz="0" w:space="0" w:color="auto"/>
                        <w:right w:val="none" w:sz="0" w:space="0" w:color="auto"/>
                      </w:divBdr>
                      <w:divsChild>
                        <w:div w:id="1888104136">
                          <w:marLeft w:val="0"/>
                          <w:marRight w:val="0"/>
                          <w:marTop w:val="0"/>
                          <w:marBottom w:val="0"/>
                          <w:divBdr>
                            <w:top w:val="none" w:sz="0" w:space="0" w:color="auto"/>
                            <w:left w:val="none" w:sz="0" w:space="0" w:color="auto"/>
                            <w:bottom w:val="none" w:sz="0" w:space="0" w:color="auto"/>
                            <w:right w:val="none" w:sz="0" w:space="0" w:color="auto"/>
                          </w:divBdr>
                          <w:divsChild>
                            <w:div w:id="65733742">
                              <w:marLeft w:val="0"/>
                              <w:marRight w:val="0"/>
                              <w:marTop w:val="0"/>
                              <w:marBottom w:val="0"/>
                              <w:divBdr>
                                <w:top w:val="none" w:sz="0" w:space="0" w:color="auto"/>
                                <w:left w:val="none" w:sz="0" w:space="0" w:color="auto"/>
                                <w:bottom w:val="none" w:sz="0" w:space="0" w:color="auto"/>
                                <w:right w:val="none" w:sz="0" w:space="0" w:color="auto"/>
                              </w:divBdr>
                              <w:divsChild>
                                <w:div w:id="112677600">
                                  <w:marLeft w:val="0"/>
                                  <w:marRight w:val="0"/>
                                  <w:marTop w:val="0"/>
                                  <w:marBottom w:val="0"/>
                                  <w:divBdr>
                                    <w:top w:val="none" w:sz="0" w:space="0" w:color="auto"/>
                                    <w:left w:val="none" w:sz="0" w:space="0" w:color="auto"/>
                                    <w:bottom w:val="none" w:sz="0" w:space="0" w:color="auto"/>
                                    <w:right w:val="none" w:sz="0" w:space="0" w:color="auto"/>
                                  </w:divBdr>
                                  <w:divsChild>
                                    <w:div w:id="1054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506981">
      <w:bodyDiv w:val="1"/>
      <w:marLeft w:val="390"/>
      <w:marRight w:val="390"/>
      <w:marTop w:val="0"/>
      <w:marBottom w:val="0"/>
      <w:divBdr>
        <w:top w:val="none" w:sz="0" w:space="0" w:color="auto"/>
        <w:left w:val="none" w:sz="0" w:space="0" w:color="auto"/>
        <w:bottom w:val="none" w:sz="0" w:space="0" w:color="auto"/>
        <w:right w:val="none" w:sz="0" w:space="0" w:color="auto"/>
      </w:divBdr>
      <w:divsChild>
        <w:div w:id="634717446">
          <w:marLeft w:val="810"/>
          <w:marRight w:val="810"/>
          <w:marTop w:val="360"/>
          <w:marBottom w:val="0"/>
          <w:divBdr>
            <w:top w:val="none" w:sz="0" w:space="0" w:color="auto"/>
            <w:left w:val="none" w:sz="0" w:space="0" w:color="auto"/>
            <w:bottom w:val="none" w:sz="0" w:space="0" w:color="auto"/>
            <w:right w:val="none" w:sz="0" w:space="0" w:color="auto"/>
          </w:divBdr>
          <w:divsChild>
            <w:div w:id="1863980635">
              <w:marLeft w:val="4005"/>
              <w:marRight w:val="810"/>
              <w:marTop w:val="0"/>
              <w:marBottom w:val="0"/>
              <w:divBdr>
                <w:top w:val="none" w:sz="0" w:space="0" w:color="auto"/>
                <w:left w:val="none" w:sz="0" w:space="0" w:color="auto"/>
                <w:bottom w:val="none" w:sz="0" w:space="0" w:color="auto"/>
                <w:right w:val="none" w:sz="0" w:space="0" w:color="auto"/>
              </w:divBdr>
            </w:div>
          </w:divsChild>
        </w:div>
        <w:div w:id="1286617738">
          <w:marLeft w:val="0"/>
          <w:marRight w:val="0"/>
          <w:marTop w:val="0"/>
          <w:marBottom w:val="0"/>
          <w:divBdr>
            <w:top w:val="none" w:sz="0" w:space="0" w:color="auto"/>
            <w:left w:val="none" w:sz="0" w:space="0" w:color="auto"/>
            <w:bottom w:val="none" w:sz="0" w:space="0" w:color="auto"/>
            <w:right w:val="none" w:sz="0" w:space="0" w:color="auto"/>
          </w:divBdr>
        </w:div>
        <w:div w:id="1609120139">
          <w:marLeft w:val="0"/>
          <w:marRight w:val="0"/>
          <w:marTop w:val="0"/>
          <w:marBottom w:val="0"/>
          <w:divBdr>
            <w:top w:val="none" w:sz="0" w:space="0" w:color="auto"/>
            <w:left w:val="none" w:sz="0" w:space="0" w:color="auto"/>
            <w:bottom w:val="none" w:sz="0" w:space="0" w:color="auto"/>
            <w:right w:val="none" w:sz="0" w:space="0" w:color="auto"/>
          </w:divBdr>
        </w:div>
      </w:divsChild>
    </w:div>
    <w:div w:id="843938468">
      <w:bodyDiv w:val="1"/>
      <w:marLeft w:val="0"/>
      <w:marRight w:val="0"/>
      <w:marTop w:val="0"/>
      <w:marBottom w:val="0"/>
      <w:divBdr>
        <w:top w:val="none" w:sz="0" w:space="0" w:color="auto"/>
        <w:left w:val="none" w:sz="0" w:space="0" w:color="auto"/>
        <w:bottom w:val="none" w:sz="0" w:space="0" w:color="auto"/>
        <w:right w:val="none" w:sz="0" w:space="0" w:color="auto"/>
      </w:divBdr>
    </w:div>
    <w:div w:id="1045374904">
      <w:bodyDiv w:val="1"/>
      <w:marLeft w:val="390"/>
      <w:marRight w:val="390"/>
      <w:marTop w:val="390"/>
      <w:marBottom w:val="0"/>
      <w:divBdr>
        <w:top w:val="none" w:sz="0" w:space="0" w:color="auto"/>
        <w:left w:val="none" w:sz="0" w:space="0" w:color="auto"/>
        <w:bottom w:val="none" w:sz="0" w:space="0" w:color="auto"/>
        <w:right w:val="none" w:sz="0" w:space="0" w:color="auto"/>
      </w:divBdr>
      <w:divsChild>
        <w:div w:id="66416152">
          <w:marLeft w:val="240"/>
          <w:marRight w:val="0"/>
          <w:marTop w:val="0"/>
          <w:marBottom w:val="0"/>
          <w:divBdr>
            <w:top w:val="none" w:sz="0" w:space="0" w:color="auto"/>
            <w:left w:val="none" w:sz="0" w:space="0" w:color="auto"/>
            <w:bottom w:val="none" w:sz="0" w:space="0" w:color="auto"/>
            <w:right w:val="none" w:sz="0" w:space="0" w:color="auto"/>
          </w:divBdr>
        </w:div>
        <w:div w:id="837699017">
          <w:marLeft w:val="240"/>
          <w:marRight w:val="0"/>
          <w:marTop w:val="0"/>
          <w:marBottom w:val="0"/>
          <w:divBdr>
            <w:top w:val="none" w:sz="0" w:space="0" w:color="auto"/>
            <w:left w:val="none" w:sz="0" w:space="0" w:color="auto"/>
            <w:bottom w:val="none" w:sz="0" w:space="0" w:color="auto"/>
            <w:right w:val="none" w:sz="0" w:space="0" w:color="auto"/>
          </w:divBdr>
        </w:div>
        <w:div w:id="1550343379">
          <w:marLeft w:val="240"/>
          <w:marRight w:val="0"/>
          <w:marTop w:val="0"/>
          <w:marBottom w:val="0"/>
          <w:divBdr>
            <w:top w:val="none" w:sz="0" w:space="0" w:color="auto"/>
            <w:left w:val="none" w:sz="0" w:space="0" w:color="auto"/>
            <w:bottom w:val="none" w:sz="0" w:space="0" w:color="auto"/>
            <w:right w:val="none" w:sz="0" w:space="0" w:color="auto"/>
          </w:divBdr>
        </w:div>
      </w:divsChild>
    </w:div>
    <w:div w:id="1378235905">
      <w:bodyDiv w:val="1"/>
      <w:marLeft w:val="0"/>
      <w:marRight w:val="0"/>
      <w:marTop w:val="0"/>
      <w:marBottom w:val="0"/>
      <w:divBdr>
        <w:top w:val="none" w:sz="0" w:space="0" w:color="auto"/>
        <w:left w:val="none" w:sz="0" w:space="0" w:color="auto"/>
        <w:bottom w:val="none" w:sz="0" w:space="0" w:color="auto"/>
        <w:right w:val="none" w:sz="0" w:space="0" w:color="auto"/>
      </w:divBdr>
    </w:div>
    <w:div w:id="2119762074">
      <w:bodyDiv w:val="1"/>
      <w:marLeft w:val="0"/>
      <w:marRight w:val="0"/>
      <w:marTop w:val="0"/>
      <w:marBottom w:val="0"/>
      <w:divBdr>
        <w:top w:val="none" w:sz="0" w:space="0" w:color="auto"/>
        <w:left w:val="none" w:sz="0" w:space="0" w:color="auto"/>
        <w:bottom w:val="none" w:sz="0" w:space="0" w:color="auto"/>
        <w:right w:val="none" w:sz="0" w:space="0" w:color="auto"/>
      </w:divBdr>
      <w:divsChild>
        <w:div w:id="1240017723">
          <w:marLeft w:val="0"/>
          <w:marRight w:val="0"/>
          <w:marTop w:val="0"/>
          <w:marBottom w:val="300"/>
          <w:divBdr>
            <w:top w:val="none" w:sz="0" w:space="0" w:color="auto"/>
            <w:left w:val="none" w:sz="0" w:space="0" w:color="auto"/>
            <w:bottom w:val="none" w:sz="0" w:space="0" w:color="auto"/>
            <w:right w:val="none" w:sz="0" w:space="0" w:color="auto"/>
          </w:divBdr>
          <w:divsChild>
            <w:div w:id="28145851">
              <w:marLeft w:val="0"/>
              <w:marRight w:val="0"/>
              <w:marTop w:val="0"/>
              <w:marBottom w:val="0"/>
              <w:divBdr>
                <w:top w:val="none" w:sz="0" w:space="0" w:color="auto"/>
                <w:left w:val="single" w:sz="6" w:space="1" w:color="FFFFFF"/>
                <w:bottom w:val="none" w:sz="0" w:space="0" w:color="auto"/>
                <w:right w:val="single" w:sz="6" w:space="1" w:color="FFFFFF"/>
              </w:divBdr>
              <w:divsChild>
                <w:div w:id="1507406081">
                  <w:marLeft w:val="0"/>
                  <w:marRight w:val="0"/>
                  <w:marTop w:val="0"/>
                  <w:marBottom w:val="0"/>
                  <w:divBdr>
                    <w:top w:val="none" w:sz="0" w:space="0" w:color="auto"/>
                    <w:left w:val="none" w:sz="0" w:space="0" w:color="auto"/>
                    <w:bottom w:val="none" w:sz="0" w:space="0" w:color="auto"/>
                    <w:right w:val="none" w:sz="0" w:space="0" w:color="auto"/>
                  </w:divBdr>
                  <w:divsChild>
                    <w:div w:id="2053266237">
                      <w:marLeft w:val="0"/>
                      <w:marRight w:val="0"/>
                      <w:marTop w:val="0"/>
                      <w:marBottom w:val="0"/>
                      <w:divBdr>
                        <w:top w:val="none" w:sz="0" w:space="0" w:color="auto"/>
                        <w:left w:val="none" w:sz="0" w:space="0" w:color="auto"/>
                        <w:bottom w:val="none" w:sz="0" w:space="0" w:color="auto"/>
                        <w:right w:val="none" w:sz="0" w:space="0" w:color="auto"/>
                      </w:divBdr>
                      <w:divsChild>
                        <w:div w:id="641151910">
                          <w:marLeft w:val="0"/>
                          <w:marRight w:val="0"/>
                          <w:marTop w:val="0"/>
                          <w:marBottom w:val="0"/>
                          <w:divBdr>
                            <w:top w:val="none" w:sz="0" w:space="0" w:color="auto"/>
                            <w:left w:val="none" w:sz="0" w:space="0" w:color="auto"/>
                            <w:bottom w:val="none" w:sz="0" w:space="0" w:color="auto"/>
                            <w:right w:val="none" w:sz="0" w:space="0" w:color="auto"/>
                          </w:divBdr>
                          <w:divsChild>
                            <w:div w:id="2113628825">
                              <w:marLeft w:val="0"/>
                              <w:marRight w:val="0"/>
                              <w:marTop w:val="0"/>
                              <w:marBottom w:val="0"/>
                              <w:divBdr>
                                <w:top w:val="none" w:sz="0" w:space="0" w:color="auto"/>
                                <w:left w:val="none" w:sz="0" w:space="0" w:color="auto"/>
                                <w:bottom w:val="none" w:sz="0" w:space="0" w:color="auto"/>
                                <w:right w:val="none" w:sz="0" w:space="0" w:color="auto"/>
                              </w:divBdr>
                              <w:divsChild>
                                <w:div w:id="1586955871">
                                  <w:marLeft w:val="0"/>
                                  <w:marRight w:val="0"/>
                                  <w:marTop w:val="0"/>
                                  <w:marBottom w:val="0"/>
                                  <w:divBdr>
                                    <w:top w:val="none" w:sz="0" w:space="0" w:color="auto"/>
                                    <w:left w:val="none" w:sz="0" w:space="0" w:color="auto"/>
                                    <w:bottom w:val="none" w:sz="0" w:space="0" w:color="auto"/>
                                    <w:right w:val="none" w:sz="0" w:space="0" w:color="auto"/>
                                  </w:divBdr>
                                  <w:divsChild>
                                    <w:div w:id="9660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8FD1DAAB0D449A923F471DAC91F995"/>
        <w:category>
          <w:name w:val="Generelt"/>
          <w:gallery w:val="placeholder"/>
        </w:category>
        <w:types>
          <w:type w:val="bbPlcHdr"/>
        </w:types>
        <w:behaviors>
          <w:behavior w:val="content"/>
        </w:behaviors>
        <w:guid w:val="{2BFD22FB-E1A0-442C-9889-6FE2CA068500}"/>
      </w:docPartPr>
      <w:docPartBody>
        <w:p w:rsidR="002C6441" w:rsidRDefault="007D5948" w:rsidP="007D5948">
          <w:pPr>
            <w:pStyle w:val="2A8FD1DAAB0D449A923F471DAC91F995"/>
          </w:pPr>
          <w:r w:rsidRPr="00CC5177">
            <w:rPr>
              <w:rStyle w:val="Pladsholdertekst"/>
            </w:rPr>
            <w:t>(Sag) Ansv. enhed (tekst)</w:t>
          </w:r>
        </w:p>
      </w:docPartBody>
    </w:docPart>
    <w:docPart>
      <w:docPartPr>
        <w:name w:val="68692F113F2B4425B31FEEE2823B7F12"/>
        <w:category>
          <w:name w:val="Generelt"/>
          <w:gallery w:val="placeholder"/>
        </w:category>
        <w:types>
          <w:type w:val="bbPlcHdr"/>
        </w:types>
        <w:behaviors>
          <w:behavior w:val="content"/>
        </w:behaviors>
        <w:guid w:val="{71C3963D-1946-45B5-829B-DB29D9E97A44}"/>
      </w:docPartPr>
      <w:docPartBody>
        <w:p w:rsidR="002C6441" w:rsidRDefault="007D5948" w:rsidP="007D5948">
          <w:pPr>
            <w:pStyle w:val="68692F113F2B4425B31FEEE2823B7F12"/>
          </w:pPr>
          <w:r w:rsidRPr="00CC5177">
            <w:rPr>
              <w:rStyle w:val="Pladsholdertekst"/>
            </w:rPr>
            <w:t>(Sag, Sagsbehandler) Navn 1</w:t>
          </w:r>
        </w:p>
      </w:docPartBody>
    </w:docPart>
    <w:docPart>
      <w:docPartPr>
        <w:name w:val="2A3CF9A82E764E2CB423596D3C96EBB8"/>
        <w:category>
          <w:name w:val="Generelt"/>
          <w:gallery w:val="placeholder"/>
        </w:category>
        <w:types>
          <w:type w:val="bbPlcHdr"/>
        </w:types>
        <w:behaviors>
          <w:behavior w:val="content"/>
        </w:behaviors>
        <w:guid w:val="{5001C14D-B2C7-46AA-9760-51EC83970EC1}"/>
      </w:docPartPr>
      <w:docPartBody>
        <w:p w:rsidR="002C6441" w:rsidRDefault="007D5948" w:rsidP="007D5948">
          <w:pPr>
            <w:pStyle w:val="2A3CF9A82E764E2CB423596D3C96EBB8"/>
          </w:pPr>
          <w:r w:rsidRPr="00CC5177">
            <w:rPr>
              <w:rStyle w:val="Pladsholdertekst"/>
            </w:rPr>
            <w:t>(Sag) Sagsnr.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89"/>
    <w:rsid w:val="0002044F"/>
    <w:rsid w:val="00176189"/>
    <w:rsid w:val="001D1D2E"/>
    <w:rsid w:val="002C6441"/>
    <w:rsid w:val="004A0CD0"/>
    <w:rsid w:val="007D5948"/>
    <w:rsid w:val="00AD7389"/>
    <w:rsid w:val="00D06775"/>
    <w:rsid w:val="00F22A31"/>
    <w:rsid w:val="00F639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D5948"/>
    <w:rPr>
      <w:color w:val="808080"/>
    </w:rPr>
  </w:style>
  <w:style w:type="paragraph" w:customStyle="1" w:styleId="C806F46CA6314EB8A489FB4B57A03DAC">
    <w:name w:val="C806F46CA6314EB8A489FB4B57A03DAC"/>
  </w:style>
  <w:style w:type="paragraph" w:customStyle="1" w:styleId="FB9C5C8E2B0C490189BB9284E863ECCF">
    <w:name w:val="FB9C5C8E2B0C490189BB9284E863ECCF"/>
  </w:style>
  <w:style w:type="paragraph" w:customStyle="1" w:styleId="C99CF070D60C4D0E91147F8395932835">
    <w:name w:val="C99CF070D60C4D0E91147F8395932835"/>
  </w:style>
  <w:style w:type="paragraph" w:customStyle="1" w:styleId="0C9ECB825BE94012855BB7DEF93A3AED">
    <w:name w:val="0C9ECB825BE94012855BB7DEF93A3AED"/>
  </w:style>
  <w:style w:type="paragraph" w:customStyle="1" w:styleId="A91FF916416A44948E3FC64AFFC23432">
    <w:name w:val="A91FF916416A44948E3FC64AFFC23432"/>
  </w:style>
  <w:style w:type="paragraph" w:customStyle="1" w:styleId="2A8FD1DAAB0D449A923F471DAC91F995">
    <w:name w:val="2A8FD1DAAB0D449A923F471DAC91F995"/>
    <w:rsid w:val="007D5948"/>
  </w:style>
  <w:style w:type="paragraph" w:customStyle="1" w:styleId="68692F113F2B4425B31FEEE2823B7F12">
    <w:name w:val="68692F113F2B4425B31FEEE2823B7F12"/>
    <w:rsid w:val="007D5948"/>
  </w:style>
  <w:style w:type="paragraph" w:customStyle="1" w:styleId="2A3CF9A82E764E2CB423596D3C96EBB8">
    <w:name w:val="2A3CF9A82E764E2CB423596D3C96EBB8"/>
    <w:rsid w:val="007D5948"/>
  </w:style>
  <w:style w:type="paragraph" w:customStyle="1" w:styleId="2E67854B999047A68B2F96051F8E26D6">
    <w:name w:val="2E67854B999047A68B2F96051F8E26D6"/>
    <w:rsid w:val="007D5948"/>
  </w:style>
  <w:style w:type="paragraph" w:customStyle="1" w:styleId="35A9DB53471F4FAE8A6A30EE37EFC734">
    <w:name w:val="35A9DB53471F4FAE8A6A30EE37EFC734"/>
    <w:rsid w:val="004A0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6599-59C5-4A26-9D59-F3951C67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3464</Words>
  <Characters>21137</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Ministeriet for Fødevarer, Landbrug og Fiskeri</vt:lpstr>
    </vt:vector>
  </TitlesOfParts>
  <Company>Fødevareministeriet</Company>
  <LinksUpToDate>false</LinksUpToDate>
  <CharactersWithSpaces>24552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Ministeriet for Fødevarer, Landbrug og Fiskeri</dc:title>
  <dc:creator>meb</dc:creator>
  <cp:lastModifiedBy>Merete Buus (NaturErhvervstyrelsen)</cp:lastModifiedBy>
  <cp:revision>3</cp:revision>
  <cp:lastPrinted>2015-12-01T13:04:00Z</cp:lastPrinted>
  <dcterms:created xsi:type="dcterms:W3CDTF">2015-12-17T09:06:00Z</dcterms:created>
  <dcterms:modified xsi:type="dcterms:W3CDTF">2015-12-17T09:09:00Z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th">
    <vt:lpwstr>C:\Users\pwr\AppData\Local\Temp\20\SJ20131021121610914.DOC</vt:lpwstr>
  </property>
  <property fmtid="{D5CDD505-2E9C-101B-9397-08002B2CF9AE}" pid="4" name="title">
    <vt:lpwstr>Notat (det gode) (DOR561494)</vt:lpwstr>
  </property>
</Properties>
</file>