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FE17C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B737117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394D69D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54BC7FE1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A6A0000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19783A0D" w:rsidR="0009753E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529BE7A" w:rsidR="00624962" w:rsidRPr="00624962" w:rsidRDefault="00FE17C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27056E63" w:rsidR="00624962" w:rsidRPr="00624962" w:rsidRDefault="00FE17C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5C53B33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C8A31C0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13F746C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40546703" w:rsidR="00624962" w:rsidRPr="00E33746" w:rsidRDefault="00FE17C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323A3BC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E17C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</w:t>
            </w:r>
            <w:r w:rsidR="005A3E1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395E7E42" w:rsidR="00745B53" w:rsidRPr="00027DEA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>Frekvensregulerede ventilatormotorer inkl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87164D" w:rsidRP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23361CC7" w:rsidR="00745B53" w:rsidRPr="00E33746" w:rsidRDefault="00FE17C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104A1D6B" w:rsidR="007E0DF4" w:rsidRPr="00E33746" w:rsidRDefault="00FE17C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BD012BB" w:rsidR="007E0DF4" w:rsidRDefault="00FE17C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7D1E5868" w:rsidR="003B49FF" w:rsidRPr="00E33746" w:rsidRDefault="00FE17C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5A3E1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A3E14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4A8A6A4D" w:rsidR="0087164D" w:rsidRPr="00E33746" w:rsidRDefault="00FE17CC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DE5B707" w:rsidR="00CB574C" w:rsidRPr="00E33746" w:rsidRDefault="00FE17C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5B72EAE0" w:rsidR="00CB574C" w:rsidRPr="00E33746" w:rsidRDefault="00FE17C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1817B0EF" w:rsidR="00730E50" w:rsidRPr="00E33746" w:rsidRDefault="00FE17C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61048B2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FE17CC" w:rsidRPr="00FE17C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2CC7B5E9" w14:textId="77777777" w:rsidR="00797458" w:rsidRPr="00A67A5C" w:rsidRDefault="00797458" w:rsidP="00797458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49A68DD" w14:textId="77777777" w:rsidR="00797458" w:rsidRPr="00A67A5C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2B5A91F" w14:textId="77777777" w:rsidR="00797458" w:rsidRPr="00A67A5C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7E25E4FF" w14:textId="77777777" w:rsidR="00797458" w:rsidRPr="00A67A5C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0ECF0992" w14:textId="77777777" w:rsidR="00797458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37AECE20" w14:textId="77777777" w:rsidR="00797458" w:rsidRPr="006C3913" w:rsidRDefault="00797458" w:rsidP="00797458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48268248" w14:textId="77777777" w:rsidR="00797458" w:rsidRPr="00A67A5C" w:rsidRDefault="00797458" w:rsidP="00797458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0860EA23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902FC5D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52981F60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30F88A6E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49E36EA9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351914EC" w14:textId="77777777" w:rsidR="00797458" w:rsidRPr="00A67A5C" w:rsidRDefault="00797458" w:rsidP="00797458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44CF81DE" w14:textId="77777777" w:rsidR="00797458" w:rsidRDefault="00797458" w:rsidP="00797458">
      <w:pPr>
        <w:rPr>
          <w:rFonts w:ascii="Arial Narrow" w:hAnsi="Arial Narrow"/>
          <w:b/>
          <w:sz w:val="24"/>
          <w:szCs w:val="24"/>
        </w:rPr>
      </w:pPr>
    </w:p>
    <w:p w14:paraId="67B5F50B" w14:textId="77777777" w:rsidR="00797458" w:rsidRPr="00A67A5C" w:rsidRDefault="00797458" w:rsidP="00797458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4A868734" w14:textId="77777777" w:rsidR="00797458" w:rsidRPr="00F519CA" w:rsidRDefault="00797458" w:rsidP="00797458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C664169" w14:textId="77777777" w:rsidR="00797458" w:rsidRDefault="00797458" w:rsidP="00B44B3E">
      <w:pPr>
        <w:rPr>
          <w:rFonts w:ascii="Arial Narrow" w:hAnsi="Arial Narrow"/>
          <w:b/>
          <w:sz w:val="24"/>
          <w:szCs w:val="24"/>
        </w:rPr>
      </w:pPr>
    </w:p>
    <w:sectPr w:rsidR="00797458" w:rsidSect="00F30E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97458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198DB9B" w14:textId="77777777" w:rsidR="00797458" w:rsidRDefault="00797458" w:rsidP="0079745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9EEBB" w14:textId="77777777" w:rsidR="00887BA0" w:rsidRPr="00887BA0" w:rsidRDefault="00887BA0" w:rsidP="00887BA0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887BA0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konventionelle slagtekyllingestalde</w:t>
                          </w:r>
                        </w:p>
                        <w:p w14:paraId="7787575A" w14:textId="618B57B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887BA0">
                            <w:rPr>
                              <w:rFonts w:ascii="Arial" w:hAnsi="Arial" w:cs="Arial"/>
                              <w:szCs w:val="26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C89EEBB" w14:textId="77777777" w:rsidR="00887BA0" w:rsidRPr="00887BA0" w:rsidRDefault="00887BA0" w:rsidP="00887BA0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887BA0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konventionelle slagtekyllingestalde</w:t>
                    </w:r>
                  </w:p>
                  <w:p w14:paraId="7787575A" w14:textId="618B57B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887BA0">
                      <w:rPr>
                        <w:rFonts w:ascii="Arial" w:hAnsi="Arial" w:cs="Arial"/>
                        <w:szCs w:val="2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19682A" w14:textId="77777777" w:rsidR="00887BA0" w:rsidRPr="00887BA0" w:rsidRDefault="00887BA0" w:rsidP="00887BA0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887BA0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frekvensregulerede motorer) i konventionelle slagtekyllingestalde</w:t>
                          </w:r>
                        </w:p>
                        <w:p w14:paraId="519F820F" w14:textId="2E2C1B5D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887BA0">
                            <w:rPr>
                              <w:rFonts w:ascii="Arial" w:hAnsi="Arial" w:cs="Arial"/>
                              <w:szCs w:val="26"/>
                            </w:rPr>
                            <w:t>2.5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19682A" w14:textId="77777777" w:rsidR="00887BA0" w:rsidRPr="00887BA0" w:rsidRDefault="00887BA0" w:rsidP="00887BA0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887BA0">
                      <w:rPr>
                        <w:rFonts w:ascii="Arial" w:hAnsi="Arial" w:cs="Arial"/>
                        <w:szCs w:val="26"/>
                      </w:rPr>
                      <w:t>Lavenergi-ventilation (anlæg med frekvensregulerede motorer) i konventionelle slagtekyllingestalde</w:t>
                    </w:r>
                  </w:p>
                  <w:p w14:paraId="519F820F" w14:textId="2E2C1B5D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887BA0">
                      <w:rPr>
                        <w:rFonts w:ascii="Arial" w:hAnsi="Arial" w:cs="Arial"/>
                        <w:szCs w:val="26"/>
                      </w:rPr>
                      <w:t>2.5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naCpMZHLmp7b0xn261hr+mVR5AtdDOIOqYnoMG6KX1VN08DaBcPhkm8InuCc7atSsW0x4yzqi+40lPiYxf3Q==" w:salt="+6RCzZoZxzmU/fC7gRjCC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07297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3E14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246D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97458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E9F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E17CC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129-CCFB-4018-AB24-0F3E2ED3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2018-06-28T10:32:00Z</dcterms:created>
  <dcterms:modified xsi:type="dcterms:W3CDTF">2018-06-28T10:32:00Z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