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0F6" w:rsidRDefault="005450F6" w:rsidP="005450F6">
      <w:pPr>
        <w:pStyle w:val="Overskrift1"/>
      </w:pPr>
      <w:r>
        <w:t>Spørgsmål og svar om dispensation på pleje af græs- og naturarealer i forbindelse med tørken</w:t>
      </w:r>
    </w:p>
    <w:p w:rsidR="005450F6" w:rsidRDefault="005450F6" w:rsidP="005450F6">
      <w:pPr>
        <w:rPr>
          <w:rFonts w:eastAsia="Times New Roman"/>
          <w:b/>
          <w:bCs/>
        </w:rPr>
      </w:pPr>
    </w:p>
    <w:p w:rsidR="005450F6" w:rsidRDefault="005450F6" w:rsidP="005450F6">
      <w:pPr>
        <w:pStyle w:val="Overskrift3"/>
        <w:rPr>
          <w:rFonts w:eastAsia="Times New Roman"/>
        </w:rPr>
      </w:pPr>
      <w:r>
        <w:rPr>
          <w:rFonts w:eastAsia="Times New Roman"/>
        </w:rPr>
        <w:t xml:space="preserve">Mit naturareal er tørkeramt, og der er ikke foder nok til græsningsdyrene – hvad er det bedste at gøre? </w:t>
      </w:r>
    </w:p>
    <w:p w:rsidR="005450F6" w:rsidRPr="006E5483" w:rsidRDefault="005450F6" w:rsidP="005450F6">
      <w:pPr>
        <w:rPr>
          <w:rFonts w:eastAsia="Times New Roman"/>
        </w:rPr>
      </w:pPr>
      <w:bookmarkStart w:id="0" w:name="_Hlk137824433"/>
      <w:r>
        <w:rPr>
          <w:rFonts w:eastAsia="Times New Roman"/>
        </w:rPr>
        <w:t xml:space="preserve">De fleste arealer med tilsagn om pleje af græs- og naturarealer er omfattet af naturbeskyttelseslovens § 3, hvor kommunen er myndighed. Hvis dit plejegræs-areal er omfattet af § 3, anbefaler vi, at du kontakter kommunen og drøfter, hvilken løsning der er bedst for dit naturareal – om du fx skal søge deres tilladelse til at tilskudsfodre, eller om du skal søge dispensation hos Landbrugsstyrelsen til at tage dyrene hjem (se mulighederne i de øvrige spørgsmål og svar). </w:t>
      </w:r>
    </w:p>
    <w:bookmarkEnd w:id="0"/>
    <w:p w:rsidR="005450F6" w:rsidRPr="006E5483" w:rsidRDefault="005450F6" w:rsidP="005450F6">
      <w:pPr>
        <w:pStyle w:val="Overskrift3"/>
        <w:rPr>
          <w:rFonts w:eastAsia="Times New Roman"/>
        </w:rPr>
      </w:pPr>
      <w:r>
        <w:rPr>
          <w:rFonts w:eastAsia="Times New Roman"/>
        </w:rPr>
        <w:t>Må jeg t</w:t>
      </w:r>
      <w:r w:rsidRPr="006E5483">
        <w:rPr>
          <w:rFonts w:eastAsia="Times New Roman"/>
        </w:rPr>
        <w:t>ilskudsfodr</w:t>
      </w:r>
      <w:r>
        <w:rPr>
          <w:rFonts w:eastAsia="Times New Roman"/>
        </w:rPr>
        <w:t xml:space="preserve">e mine dyr på plejegræs-arealer? </w:t>
      </w:r>
    </w:p>
    <w:p w:rsidR="005450F6" w:rsidRDefault="005450F6" w:rsidP="005450F6">
      <w:r>
        <w:t xml:space="preserve">Landbrugsstyrelsen har udstedt en generel dispensation, som gør det muligt at tilskudsfordre på dine arealer med plejegræstilskud uden at søge særskilt dispensation. Du skal dog være opmærksom på, om arealet er registreret som et naturareal i henhold til naturbeskyttelsesloven § 3. På § 3-arealer skal du have kommunens tilladelse til at tilskudsfodre. </w:t>
      </w:r>
    </w:p>
    <w:p w:rsidR="005450F6" w:rsidRDefault="005450F6" w:rsidP="005450F6">
      <w:r>
        <w:t xml:space="preserve">Hvis dit areal ligger indenfor et Natura 2000 -område, må du være forberedt på, at kommunen kan give afslag. Det anbefales derfor, at du kontakter din kommune på forhånd og drøfter, hvad der er bedst for dit naturareal.   </w:t>
      </w:r>
    </w:p>
    <w:p w:rsidR="005450F6" w:rsidRDefault="005450F6" w:rsidP="005450F6">
      <w:pPr>
        <w:pStyle w:val="Overskrift3"/>
      </w:pPr>
      <w:r>
        <w:t xml:space="preserve">Har det konsekvenser for mit tilskud, hvis jeg tilskudsfodrer på plejegræs-arealer? </w:t>
      </w:r>
    </w:p>
    <w:p w:rsidR="005450F6" w:rsidRDefault="005450F6" w:rsidP="005450F6">
      <w:r>
        <w:t xml:space="preserve">Det har ingen konsekvens for udbetaling af årets tilskud. </w:t>
      </w:r>
    </w:p>
    <w:p w:rsidR="005450F6" w:rsidRDefault="005450F6" w:rsidP="005450F6">
      <w:pPr>
        <w:pStyle w:val="Overskrift3"/>
        <w:rPr>
          <w:rFonts w:eastAsia="Times New Roman"/>
        </w:rPr>
      </w:pPr>
      <w:bookmarkStart w:id="1" w:name="_Hlk138062008"/>
      <w:r>
        <w:rPr>
          <w:rFonts w:eastAsia="Times New Roman"/>
        </w:rPr>
        <w:t xml:space="preserve">Kan jeg udvide mit hegn på et tilsagnsareal, så dyrene får mere areal at afgræsse på? </w:t>
      </w:r>
    </w:p>
    <w:p w:rsidR="005450F6" w:rsidRPr="00BD16E0" w:rsidRDefault="005450F6" w:rsidP="005450F6">
      <w:pPr>
        <w:rPr>
          <w:rFonts w:eastAsia="Times New Roman"/>
          <w:bCs/>
        </w:rPr>
      </w:pPr>
      <w:r>
        <w:rPr>
          <w:rFonts w:eastAsia="Times New Roman"/>
          <w:bCs/>
        </w:rPr>
        <w:t xml:space="preserve">Hvis du har </w:t>
      </w:r>
      <w:r w:rsidRPr="00BD16E0">
        <w:rPr>
          <w:rFonts w:eastAsia="Times New Roman"/>
          <w:bCs/>
        </w:rPr>
        <w:t xml:space="preserve">”Fast græsningstryk”: </w:t>
      </w:r>
      <w:r>
        <w:rPr>
          <w:rFonts w:eastAsia="Times New Roman"/>
          <w:bCs/>
        </w:rPr>
        <w:t xml:space="preserve">Ja du kan udvide hegnet med et areal, som du selv ejer eller har rådighed over. Det kan fx være skov- eller naturarealer. Hvis du har tilsagn på det nye areal, skal det også være med ”fast græsningstryk”. Vær opmærksom på, at græsningstrykket regnes i forhold til arealet på hele det græsningsegnede areal inden for hegnet, uanset om der er tilsagn på det hele. </w:t>
      </w:r>
    </w:p>
    <w:p w:rsidR="005450F6" w:rsidRDefault="005450F6" w:rsidP="005450F6">
      <w:pPr>
        <w:rPr>
          <w:rFonts w:eastAsia="Times New Roman"/>
          <w:bCs/>
        </w:rPr>
      </w:pPr>
      <w:r>
        <w:rPr>
          <w:rFonts w:eastAsia="Times New Roman"/>
          <w:bCs/>
        </w:rPr>
        <w:t xml:space="preserve">Hvis du har </w:t>
      </w:r>
      <w:r w:rsidRPr="00BD16E0">
        <w:rPr>
          <w:rFonts w:eastAsia="Times New Roman"/>
          <w:bCs/>
        </w:rPr>
        <w:t xml:space="preserve">”Synligt afgræsset”: </w:t>
      </w:r>
      <w:r>
        <w:rPr>
          <w:rFonts w:eastAsia="Times New Roman"/>
          <w:bCs/>
        </w:rPr>
        <w:t xml:space="preserve">Ja du kan udvide hegnet og også </w:t>
      </w:r>
      <w:proofErr w:type="spellStart"/>
      <w:r>
        <w:rPr>
          <w:rFonts w:eastAsia="Times New Roman"/>
          <w:bCs/>
        </w:rPr>
        <w:t>samhegne</w:t>
      </w:r>
      <w:proofErr w:type="spellEnd"/>
      <w:r>
        <w:rPr>
          <w:rFonts w:eastAsia="Times New Roman"/>
          <w:bCs/>
        </w:rPr>
        <w:t xml:space="preserve"> med andre ansøgeres arealer. Der er ingen regler for hegning, når du vælger metoden ”Synligt afgræsset”. </w:t>
      </w:r>
    </w:p>
    <w:p w:rsidR="005450F6" w:rsidRDefault="005450F6" w:rsidP="005450F6">
      <w:pPr>
        <w:pStyle w:val="Overskrift3"/>
      </w:pPr>
      <w:r>
        <w:t xml:space="preserve">Har det konsekvenser for mit tilskud, hvis jeg udvider hegnet på plejegræs-arealer? </w:t>
      </w:r>
    </w:p>
    <w:p w:rsidR="005450F6" w:rsidRPr="00BD16E0" w:rsidRDefault="005450F6" w:rsidP="005450F6">
      <w:r>
        <w:t xml:space="preserve">Det har ingen konsekvens for udbetaling af årets tilskud. </w:t>
      </w:r>
    </w:p>
    <w:bookmarkEnd w:id="1"/>
    <w:p w:rsidR="005450F6" w:rsidRPr="006E5483" w:rsidRDefault="005450F6" w:rsidP="005450F6">
      <w:pPr>
        <w:pStyle w:val="Overskrift3"/>
        <w:rPr>
          <w:rFonts w:eastAsia="Times New Roman"/>
        </w:rPr>
      </w:pPr>
      <w:r>
        <w:rPr>
          <w:rFonts w:eastAsia="Times New Roman"/>
        </w:rPr>
        <w:lastRenderedPageBreak/>
        <w:t xml:space="preserve">Hvordan ændrer jeg </w:t>
      </w:r>
      <w:r w:rsidRPr="006E5483">
        <w:rPr>
          <w:rFonts w:eastAsia="Times New Roman"/>
        </w:rPr>
        <w:t xml:space="preserve">afgræsningsmetode fra ”Fast græsningstryk” til ”Synligt afgræsset” </w:t>
      </w:r>
    </w:p>
    <w:p w:rsidR="005450F6" w:rsidRDefault="005450F6" w:rsidP="005450F6">
      <w:r>
        <w:t xml:space="preserve">Du skal sende en ansøgning om dispensation på plejegræs.dk. </w:t>
      </w:r>
    </w:p>
    <w:p w:rsidR="005450F6" w:rsidRDefault="005450F6" w:rsidP="005450F6">
      <w:hyperlink r:id="rId7" w:history="1">
        <w:r>
          <w:rPr>
            <w:rStyle w:val="Hyperlink"/>
          </w:rPr>
          <w:t>Find skabelon til dispensation her</w:t>
        </w:r>
      </w:hyperlink>
    </w:p>
    <w:p w:rsidR="005450F6" w:rsidRDefault="005450F6" w:rsidP="005450F6">
      <w:r>
        <w:t>Du behøver ikke at afvente svar fra Landbrugsstyrelsen.</w:t>
      </w:r>
    </w:p>
    <w:p w:rsidR="005450F6" w:rsidRPr="006E5483" w:rsidRDefault="005450F6" w:rsidP="005450F6">
      <w:pPr>
        <w:pStyle w:val="Overskrift3"/>
      </w:pPr>
      <w:r>
        <w:t>Har det konsekvenser for mit tilskud, hvis jeg ændrer afgræsningsmetode til ”Synligt afgræsset”?</w:t>
      </w:r>
    </w:p>
    <w:p w:rsidR="005450F6" w:rsidRDefault="005450F6" w:rsidP="005450F6">
      <w:r>
        <w:t xml:space="preserve">Nej, det har ingen konsekvens for udbetaling af årets tilskud. </w:t>
      </w:r>
    </w:p>
    <w:p w:rsidR="005450F6" w:rsidRPr="006E5483" w:rsidRDefault="005450F6" w:rsidP="005450F6">
      <w:pPr>
        <w:pStyle w:val="Overskrift3"/>
        <w:rPr>
          <w:rFonts w:eastAsia="Times New Roman"/>
        </w:rPr>
      </w:pPr>
      <w:r>
        <w:rPr>
          <w:rFonts w:eastAsia="Times New Roman"/>
        </w:rPr>
        <w:t>Må jeg t</w:t>
      </w:r>
      <w:r w:rsidRPr="006E5483">
        <w:rPr>
          <w:rFonts w:eastAsia="Times New Roman"/>
        </w:rPr>
        <w:t>age dyrene af arealer med ”Fast græsningstryk”</w:t>
      </w:r>
    </w:p>
    <w:p w:rsidR="005450F6" w:rsidRDefault="005450F6" w:rsidP="005450F6">
      <w:r>
        <w:t xml:space="preserve">Du skal sende en ansøgning om dispensation på plejegræs.dk. </w:t>
      </w:r>
    </w:p>
    <w:p w:rsidR="005450F6" w:rsidRDefault="005450F6" w:rsidP="005450F6">
      <w:hyperlink r:id="rId8" w:history="1">
        <w:r>
          <w:rPr>
            <w:rStyle w:val="Hyperlink"/>
          </w:rPr>
          <w:t>Find skabelon til dispensationen her</w:t>
        </w:r>
      </w:hyperlink>
    </w:p>
    <w:p w:rsidR="005450F6" w:rsidRDefault="005450F6" w:rsidP="005450F6">
      <w:r>
        <w:t xml:space="preserve">Du behøver ikke at afvente svar fra Landbrugsstyrelsen, før du fjerner dyr fra markerne. </w:t>
      </w:r>
    </w:p>
    <w:p w:rsidR="005450F6" w:rsidRDefault="005450F6" w:rsidP="005450F6">
      <w:r>
        <w:t>Du skal senere meddele os, hvis du igen sætter dyrene ud, da det kan have betydning for dit tilskud.</w:t>
      </w:r>
    </w:p>
    <w:p w:rsidR="005450F6" w:rsidRDefault="005450F6" w:rsidP="005450F6">
      <w:pPr>
        <w:pStyle w:val="Overskrift3"/>
        <w:rPr>
          <w:rFonts w:eastAsia="Times New Roman"/>
        </w:rPr>
      </w:pPr>
      <w:r w:rsidRPr="003950A3">
        <w:rPr>
          <w:rFonts w:eastAsia="Times New Roman"/>
        </w:rPr>
        <w:t xml:space="preserve">Må jeg nedsætte græsningstrykket på </w:t>
      </w:r>
      <w:r w:rsidRPr="006E5483">
        <w:rPr>
          <w:rFonts w:eastAsia="Times New Roman"/>
        </w:rPr>
        <w:t>arealer med ”Fast græsningstryk”</w:t>
      </w:r>
    </w:p>
    <w:p w:rsidR="005450F6" w:rsidRDefault="005450F6" w:rsidP="005450F6">
      <w:r>
        <w:t xml:space="preserve">Du skal sende en ansøgning om dispensation på plejegræs.dk. </w:t>
      </w:r>
    </w:p>
    <w:p w:rsidR="005450F6" w:rsidRDefault="005450F6" w:rsidP="005450F6">
      <w:pPr>
        <w:rPr>
          <w:rStyle w:val="Hyperlink"/>
        </w:rPr>
      </w:pPr>
      <w:hyperlink r:id="rId9" w:history="1">
        <w:r>
          <w:rPr>
            <w:rStyle w:val="Hyperlink"/>
          </w:rPr>
          <w:t>Find skabelon til dispensationen her</w:t>
        </w:r>
      </w:hyperlink>
    </w:p>
    <w:p w:rsidR="005450F6" w:rsidRDefault="005450F6" w:rsidP="005450F6">
      <w:r>
        <w:t>Du behøver ikke at afvente svar fra Landbrugsstyrelsen, før du fjerner dyr fra markerne.</w:t>
      </w:r>
    </w:p>
    <w:p w:rsidR="005450F6" w:rsidRDefault="005450F6" w:rsidP="005450F6">
      <w:r>
        <w:t>Du skal senere meddele os, hvis du igen sætter alle dyrene ud, da det kan have betydning for dit tilskud.</w:t>
      </w:r>
    </w:p>
    <w:p w:rsidR="005450F6" w:rsidRDefault="005450F6" w:rsidP="005450F6">
      <w:pPr>
        <w:pStyle w:val="Overskrift3"/>
      </w:pPr>
      <w:r>
        <w:t>Har det konsekvenser for mit tilskud, hvis jeg nedsætter græsningstrykket eller tager dyrene af arealer med ”Fast græsningstryk”?</w:t>
      </w:r>
    </w:p>
    <w:p w:rsidR="005450F6" w:rsidRDefault="005450F6" w:rsidP="005450F6">
      <w:pPr>
        <w:pStyle w:val="Listeafsnit"/>
        <w:ind w:left="0"/>
      </w:pPr>
    </w:p>
    <w:p w:rsidR="005450F6" w:rsidRPr="004C3000" w:rsidRDefault="005450F6" w:rsidP="005450F6">
      <w:pPr>
        <w:autoSpaceDE w:val="0"/>
        <w:autoSpaceDN w:val="0"/>
        <w:rPr>
          <w:rFonts w:ascii="Calibri" w:hAnsi="Calibri" w:cs="Calibri"/>
        </w:rPr>
      </w:pPr>
      <w:r>
        <w:t xml:space="preserve">Ja, en dispensation medfører som udgangspunkt, at årets tilskud bortfalder, med mindre Landbrugsstyrelsen vurderer, at den får </w:t>
      </w:r>
      <w:r w:rsidRPr="004C3000">
        <w:rPr>
          <w:rFonts w:ascii="Calibri" w:hAnsi="Calibri" w:cs="Calibri"/>
        </w:rPr>
        <w:t xml:space="preserve">ubetydelig virkning i forhold til forpligtelsen. Dispensationen giver dig lov til at bevare dit tilsagn for resten af perioden.  </w:t>
      </w:r>
    </w:p>
    <w:p w:rsidR="005450F6" w:rsidRDefault="005450F6" w:rsidP="005450F6">
      <w:r>
        <w:t>Hvis du senere opfylder græsningstrykket eller sætter dyrene på arealet igen senere på sommeren, bør du oplyse Landbrugsstyrelsen om dette,</w:t>
      </w:r>
      <w:r w:rsidRPr="000142CF">
        <w:t xml:space="preserve"> </w:t>
      </w:r>
      <w:r>
        <w:t xml:space="preserve">da det kan have betydning for dit tilskud. Dette gør du ved at sende en mail til </w:t>
      </w:r>
      <w:hyperlink r:id="rId10" w:history="1">
        <w:r w:rsidRPr="00DD0284">
          <w:rPr>
            <w:rStyle w:val="Hyperlink"/>
          </w:rPr>
          <w:t>Arealtilskud@lbst.dk</w:t>
        </w:r>
      </w:hyperlink>
      <w:r>
        <w:t xml:space="preserve">. </w:t>
      </w:r>
    </w:p>
    <w:p w:rsidR="005450F6" w:rsidRPr="006E5483" w:rsidRDefault="005450F6" w:rsidP="005450F6">
      <w:pPr>
        <w:pStyle w:val="Overskrift3"/>
        <w:rPr>
          <w:rFonts w:eastAsia="Times New Roman"/>
        </w:rPr>
      </w:pPr>
      <w:r>
        <w:rPr>
          <w:rFonts w:eastAsia="Times New Roman"/>
        </w:rPr>
        <w:lastRenderedPageBreak/>
        <w:t>Må jeg t</w:t>
      </w:r>
      <w:r w:rsidRPr="006E5483">
        <w:rPr>
          <w:rFonts w:eastAsia="Times New Roman"/>
        </w:rPr>
        <w:t>age slæt</w:t>
      </w:r>
      <w:r>
        <w:rPr>
          <w:rFonts w:eastAsia="Times New Roman"/>
        </w:rPr>
        <w:t xml:space="preserve"> på mit areal med plejegræs</w:t>
      </w:r>
      <w:r w:rsidRPr="006E5483">
        <w:rPr>
          <w:rFonts w:eastAsia="Times New Roman"/>
        </w:rPr>
        <w:t xml:space="preserve"> i forbudsperioden (til og med 20. juni)</w:t>
      </w:r>
      <w:r>
        <w:rPr>
          <w:rFonts w:eastAsia="Times New Roman"/>
        </w:rPr>
        <w:t>?</w:t>
      </w:r>
    </w:p>
    <w:p w:rsidR="005450F6" w:rsidRDefault="005450F6" w:rsidP="005450F6">
      <w:r>
        <w:t xml:space="preserve">Ja - med henvisning til den aktuelle tørke, må du tage slæt inden den 21. juni, selv om der egentlig er forbud mod slåning i den periode. Du skal sende en besked om force majeure. Brug dispensationsformularen på plejegræs.dk. </w:t>
      </w:r>
    </w:p>
    <w:p w:rsidR="005450F6" w:rsidRDefault="005450F6" w:rsidP="005450F6">
      <w:r>
        <w:t xml:space="preserve">Du behøver ikke at afvente svar fra Landbrugsstyrelsen.  </w:t>
      </w:r>
    </w:p>
    <w:p w:rsidR="005450F6" w:rsidRDefault="005450F6" w:rsidP="005450F6">
      <w:hyperlink r:id="rId11" w:history="1">
        <w:r>
          <w:rPr>
            <w:rStyle w:val="Hyperlink"/>
          </w:rPr>
          <w:t>Find dispensationsformularen her</w:t>
        </w:r>
      </w:hyperlink>
    </w:p>
    <w:p w:rsidR="005450F6" w:rsidRDefault="005450F6" w:rsidP="005450F6">
      <w:r>
        <w:t>Efter 20. juni må du gerne tage slæt som en naturlig del af driften med afgræsning.</w:t>
      </w:r>
    </w:p>
    <w:p w:rsidR="005450F6" w:rsidRDefault="005450F6" w:rsidP="005450F6">
      <w:pPr>
        <w:pStyle w:val="Overskrift3"/>
      </w:pPr>
      <w:bookmarkStart w:id="2" w:name="_GoBack"/>
      <w:r>
        <w:t>Har det konsekvenser for mit tilskud, hvis jeg tager slæt i forbudsperioden på mine plejegræs-arealer?</w:t>
      </w:r>
    </w:p>
    <w:bookmarkEnd w:id="2"/>
    <w:p w:rsidR="005450F6" w:rsidRPr="007D5876" w:rsidRDefault="005450F6" w:rsidP="005450F6">
      <w:pPr>
        <w:rPr>
          <w:bCs/>
        </w:rPr>
      </w:pPr>
      <w:r w:rsidRPr="007D5876">
        <w:rPr>
          <w:bCs/>
        </w:rPr>
        <w:t xml:space="preserve">Det kan have </w:t>
      </w:r>
      <w:r>
        <w:rPr>
          <w:bCs/>
        </w:rPr>
        <w:t xml:space="preserve">en mindre </w:t>
      </w:r>
      <w:r w:rsidRPr="007D5876">
        <w:rPr>
          <w:bCs/>
        </w:rPr>
        <w:t>konsekvens for udbetaling af årets tilskud</w:t>
      </w:r>
      <w:r>
        <w:rPr>
          <w:bCs/>
        </w:rPr>
        <w:t>, selvom der foreligger force majeure</w:t>
      </w:r>
      <w:r w:rsidRPr="007D5876">
        <w:rPr>
          <w:bCs/>
        </w:rPr>
        <w:t>.  </w:t>
      </w:r>
    </w:p>
    <w:p w:rsidR="005450F6" w:rsidRDefault="005450F6" w:rsidP="005450F6">
      <w:r>
        <w:t xml:space="preserve">Vi arbejder i øjeblikket på at afklare mere præcist, hvad konsekvensen kan være. Foreløbigt er vi nødt til at oplyse, at det </w:t>
      </w:r>
      <w:r w:rsidRPr="003950A3">
        <w:rPr>
          <w:i/>
          <w:u w:val="single"/>
        </w:rPr>
        <w:t>kan</w:t>
      </w:r>
      <w:r>
        <w:t xml:space="preserve"> have en mindre betydning for årets tilskud. Vi arbejder på at få afklaring på plads i løbet af næste uge. </w:t>
      </w:r>
    </w:p>
    <w:p w:rsidR="00EC1285" w:rsidRPr="005450F6" w:rsidRDefault="00EC1285" w:rsidP="00F106B0"/>
    <w:sectPr w:rsidR="00EC1285" w:rsidRPr="005450F6" w:rsidSect="0048667B">
      <w:headerReference w:type="even" r:id="rId12"/>
      <w:headerReference w:type="default" r:id="rId13"/>
      <w:footerReference w:type="even" r:id="rId14"/>
      <w:footerReference w:type="default" r:id="rId15"/>
      <w:headerReference w:type="first" r:id="rId16"/>
      <w:footerReference w:type="first" r:id="rId17"/>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778" w:rsidRDefault="00F67778">
      <w:r>
        <w:separator/>
      </w:r>
    </w:p>
  </w:endnote>
  <w:endnote w:type="continuationSeparator" w:id="0">
    <w:p w:rsidR="00F67778" w:rsidRDefault="00F6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F106B0">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7B" w:rsidRDefault="0048667B">
    <w:pPr>
      <w:pStyle w:val="Sidefo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778" w:rsidRDefault="00F67778">
      <w:r>
        <w:separator/>
      </w:r>
    </w:p>
  </w:footnote>
  <w:footnote w:type="continuationSeparator" w:id="0">
    <w:p w:rsidR="00F67778" w:rsidRDefault="00F6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0F6" w:rsidRDefault="005450F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pPr>
      <w:pStyle w:val="Sidehoved"/>
    </w:pPr>
  </w:p>
  <w:p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627" w:rsidRDefault="005450F6">
    <w:pPr>
      <w:pStyle w:val="Sidehoved"/>
    </w:pPr>
    <w:r>
      <w:rPr>
        <w:noProof/>
      </w:rPr>
      <w:drawing>
        <wp:anchor distT="0" distB="0" distL="114300" distR="114300" simplePos="0" relativeHeight="251658240" behindDoc="0" locked="1" layoutInCell="1" allowOverlap="1">
          <wp:simplePos x="0" y="0"/>
          <wp:positionH relativeFrom="rightMargin">
            <wp:align>right</wp:align>
          </wp:positionH>
          <wp:positionV relativeFrom="page">
            <wp:posOffset>431800</wp:posOffset>
          </wp:positionV>
          <wp:extent cx="2555250" cy="610235"/>
          <wp:effectExtent l="0" t="0" r="0" b="0"/>
          <wp:wrapNone/>
          <wp:docPr id="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0"/>
                  <a:stretch>
                    <a:fillRect/>
                  </a:stretch>
                </pic:blipFill>
                <pic:spPr>
                  <a:xfrm>
                    <a:off x="0" y="0"/>
                    <a:ext cx="2555250" cy="610235"/>
                  </a:xfrm>
                  <a:prstGeom prst="rect">
                    <a:avLst/>
                  </a:prstGeom>
                </pic:spPr>
              </pic:pic>
            </a:graphicData>
          </a:graphic>
          <wp14:sizeRelH relativeFrom="page">
            <wp14:pctWidth>0</wp14:pctWidth>
          </wp14:sizeRelH>
          <wp14:sizeRelV relativeFrom="page">
            <wp14:pctHeight>0</wp14:pctHeight>
          </wp14:sizeRelV>
        </wp:anchor>
      </w:drawing>
    </w:r>
  </w:p>
  <w:p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F6"/>
    <w:rsid w:val="00002EA0"/>
    <w:rsid w:val="00003636"/>
    <w:rsid w:val="00005FAA"/>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CB8"/>
    <w:rsid w:val="0015690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819FF"/>
    <w:rsid w:val="00385C06"/>
    <w:rsid w:val="00386D0C"/>
    <w:rsid w:val="00396E7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356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450F6"/>
    <w:rsid w:val="005543C3"/>
    <w:rsid w:val="00554FAA"/>
    <w:rsid w:val="005630B4"/>
    <w:rsid w:val="00563773"/>
    <w:rsid w:val="005650F2"/>
    <w:rsid w:val="005672CB"/>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62BEE"/>
    <w:rsid w:val="00E63075"/>
    <w:rsid w:val="00E634C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65A7"/>
    <w:rsid w:val="00EF48EC"/>
    <w:rsid w:val="00EF58B4"/>
    <w:rsid w:val="00EF6016"/>
    <w:rsid w:val="00F03131"/>
    <w:rsid w:val="00F05E03"/>
    <w:rsid w:val="00F101A4"/>
    <w:rsid w:val="00F106B0"/>
    <w:rsid w:val="00F2061A"/>
    <w:rsid w:val="00F30057"/>
    <w:rsid w:val="00F34750"/>
    <w:rsid w:val="00F46114"/>
    <w:rsid w:val="00F47B3A"/>
    <w:rsid w:val="00F602C8"/>
    <w:rsid w:val="00F62595"/>
    <w:rsid w:val="00F67778"/>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C0A5D6-BF23-47AD-9082-6862D734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0F6"/>
    <w:pPr>
      <w:spacing w:after="160" w:line="259" w:lineRule="auto"/>
    </w:pPr>
    <w:rPr>
      <w:rFonts w:asciiTheme="minorHAnsi" w:eastAsiaTheme="minorHAnsi" w:hAnsiTheme="minorHAnsi" w:cstheme="minorBidi"/>
      <w:sz w:val="22"/>
      <w:szCs w:val="22"/>
      <w:lang w:eastAsia="en-US"/>
    </w:rPr>
  </w:style>
  <w:style w:type="paragraph" w:styleId="Overskrift1">
    <w:name w:val="heading 1"/>
    <w:basedOn w:val="Normal"/>
    <w:next w:val="Normal"/>
    <w:uiPriority w:val="1"/>
    <w:qFormat/>
    <w:rsid w:val="00AB363A"/>
    <w:pPr>
      <w:keepNext/>
      <w:spacing w:before="260" w:after="0" w:line="260" w:lineRule="atLeast"/>
      <w:contextualSpacing/>
      <w:outlineLvl w:val="0"/>
    </w:pPr>
    <w:rPr>
      <w:rFonts w:ascii="Georgia" w:eastAsia="Times New Roman" w:hAnsi="Georgia" w:cs="Arial"/>
      <w:b/>
      <w:bCs/>
      <w:szCs w:val="32"/>
      <w:lang w:eastAsia="da-DK"/>
    </w:rPr>
  </w:style>
  <w:style w:type="paragraph" w:styleId="Overskrift2">
    <w:name w:val="heading 2"/>
    <w:basedOn w:val="Normal"/>
    <w:next w:val="Normal"/>
    <w:link w:val="Overskrift2Tegn"/>
    <w:uiPriority w:val="9"/>
    <w:qFormat/>
    <w:rsid w:val="005E77EF"/>
    <w:pPr>
      <w:keepNext/>
      <w:keepLines/>
      <w:spacing w:before="260" w:after="0" w:line="260" w:lineRule="atLeast"/>
      <w:contextualSpacing/>
      <w:outlineLvl w:val="1"/>
    </w:pPr>
    <w:rPr>
      <w:rFonts w:ascii="Georgia" w:eastAsiaTheme="majorEastAsia" w:hAnsi="Georgia" w:cstheme="majorBidi"/>
      <w:b/>
      <w:bCs/>
      <w:color w:val="003127"/>
      <w:sz w:val="20"/>
      <w:szCs w:val="26"/>
      <w:lang w:eastAsia="da-DK"/>
    </w:rPr>
  </w:style>
  <w:style w:type="paragraph" w:styleId="Overskrift3">
    <w:name w:val="heading 3"/>
    <w:basedOn w:val="Normal"/>
    <w:next w:val="Normal"/>
    <w:link w:val="Overskrift3Tegn"/>
    <w:uiPriority w:val="1"/>
    <w:qFormat/>
    <w:rsid w:val="005E77EF"/>
    <w:pPr>
      <w:keepNext/>
      <w:keepLines/>
      <w:spacing w:before="260" w:after="0" w:line="260" w:lineRule="atLeast"/>
      <w:contextualSpacing/>
      <w:outlineLvl w:val="2"/>
    </w:pPr>
    <w:rPr>
      <w:rFonts w:ascii="Georgia" w:eastAsiaTheme="majorEastAsia" w:hAnsi="Georgia" w:cstheme="majorBidi"/>
      <w:b/>
      <w:bCs/>
      <w:color w:val="003127"/>
      <w:sz w:val="20"/>
      <w:szCs w:val="20"/>
      <w:lang w:eastAsia="da-DK"/>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spacing w:after="0" w:line="260" w:lineRule="atLeast"/>
    </w:pPr>
    <w:rPr>
      <w:rFonts w:ascii="Georgia" w:eastAsia="Times New Roman" w:hAnsi="Georgia" w:cs="Times New Roman"/>
      <w:sz w:val="20"/>
      <w:szCs w:val="20"/>
      <w:lang w:eastAsia="da-DK"/>
    </w:rPr>
  </w:style>
  <w:style w:type="paragraph" w:styleId="Sidefod">
    <w:name w:val="footer"/>
    <w:basedOn w:val="Normal"/>
    <w:uiPriority w:val="99"/>
    <w:semiHidden/>
    <w:rsid w:val="00362EAC"/>
    <w:pPr>
      <w:tabs>
        <w:tab w:val="center" w:pos="4819"/>
        <w:tab w:val="right" w:pos="9638"/>
      </w:tabs>
      <w:spacing w:after="0" w:line="168" w:lineRule="atLeast"/>
      <w:ind w:right="567"/>
    </w:pPr>
    <w:rPr>
      <w:rFonts w:ascii="Georgia" w:eastAsia="Times New Roman" w:hAnsi="Georgia" w:cs="Times New Roman"/>
      <w:sz w:val="14"/>
      <w:szCs w:val="20"/>
      <w:lang w:eastAsia="da-DK"/>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pPr>
      <w:spacing w:after="0" w:line="260" w:lineRule="atLeast"/>
    </w:pPr>
    <w:rPr>
      <w:rFonts w:ascii="Georgia" w:eastAsia="Times New Roman" w:hAnsi="Georgia" w:cs="Times New Roman"/>
      <w:sz w:val="18"/>
      <w:szCs w:val="20"/>
      <w:lang w:eastAsia="da-DK"/>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after="0" w:line="240" w:lineRule="auto"/>
    </w:pPr>
    <w:rPr>
      <w:rFonts w:ascii="Tahoma" w:eastAsia="Times New Roman" w:hAnsi="Tahoma" w:cs="Tahoma"/>
      <w:sz w:val="16"/>
      <w:szCs w:val="16"/>
      <w:lang w:eastAsia="da-DK"/>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pPr>
      <w:spacing w:after="0" w:line="260" w:lineRule="atLeast"/>
    </w:pPr>
    <w:rPr>
      <w:rFonts w:ascii="Georgia" w:eastAsia="Times New Roman" w:hAnsi="Georgia" w:cs="Times New Roman"/>
      <w:sz w:val="20"/>
      <w:lang w:eastAsia="da-DK"/>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9"/>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pPr>
      <w:spacing w:after="0" w:line="260" w:lineRule="atLeast"/>
    </w:pPr>
    <w:rPr>
      <w:rFonts w:ascii="Georgia" w:eastAsia="Times New Roman" w:hAnsi="Georgia" w:cs="Times New Roman"/>
      <w:sz w:val="20"/>
      <w:szCs w:val="20"/>
      <w:lang w:eastAsia="da-DK"/>
    </w:rPr>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spacing w:after="0" w:line="260" w:lineRule="atLeast"/>
      <w:ind w:left="1152" w:right="1152"/>
    </w:pPr>
    <w:rPr>
      <w:rFonts w:eastAsiaTheme="minorEastAsia"/>
      <w:i/>
      <w:iCs/>
      <w:color w:val="00874B" w:themeColor="accent1"/>
      <w:sz w:val="20"/>
      <w:szCs w:val="20"/>
      <w:lang w:eastAsia="da-DK"/>
    </w:rPr>
  </w:style>
  <w:style w:type="paragraph" w:styleId="Brdtekst">
    <w:name w:val="Body Text"/>
    <w:basedOn w:val="Normal"/>
    <w:link w:val="BrdtekstTegn"/>
    <w:uiPriority w:val="99"/>
    <w:semiHidden/>
    <w:rsid w:val="00225534"/>
    <w:pPr>
      <w:spacing w:after="120" w:line="260" w:lineRule="atLeast"/>
    </w:pPr>
    <w:rPr>
      <w:rFonts w:ascii="Georgia" w:eastAsia="Times New Roman" w:hAnsi="Georgia" w:cs="Times New Roman"/>
      <w:sz w:val="20"/>
      <w:szCs w:val="20"/>
      <w:lang w:eastAsia="da-DK"/>
    </w:r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rPr>
      <w:rFonts w:ascii="Georgia" w:eastAsia="Times New Roman" w:hAnsi="Georgia" w:cs="Times New Roman"/>
      <w:sz w:val="20"/>
      <w:szCs w:val="20"/>
      <w:lang w:eastAsia="da-DK"/>
    </w:r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line="260" w:lineRule="atLeast"/>
    </w:pPr>
    <w:rPr>
      <w:rFonts w:ascii="Georgia" w:eastAsia="Times New Roman" w:hAnsi="Georgia" w:cs="Times New Roman"/>
      <w:sz w:val="16"/>
      <w:szCs w:val="16"/>
      <w:lang w:eastAsia="da-DK"/>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line="260" w:lineRule="atLeast"/>
      <w:ind w:left="283"/>
    </w:pPr>
    <w:rPr>
      <w:rFonts w:ascii="Georgia" w:eastAsia="Times New Roman" w:hAnsi="Georgia" w:cs="Times New Roman"/>
      <w:sz w:val="20"/>
      <w:szCs w:val="20"/>
      <w:lang w:eastAsia="da-DK"/>
    </w:r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rPr>
      <w:rFonts w:ascii="Georgia" w:eastAsia="Times New Roman" w:hAnsi="Georgia" w:cs="Times New Roman"/>
      <w:sz w:val="20"/>
      <w:szCs w:val="20"/>
      <w:lang w:eastAsia="da-DK"/>
    </w:r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line="260" w:lineRule="atLeast"/>
      <w:ind w:left="283"/>
    </w:pPr>
    <w:rPr>
      <w:rFonts w:ascii="Georgia" w:eastAsia="Times New Roman" w:hAnsi="Georgia" w:cs="Times New Roman"/>
      <w:sz w:val="16"/>
      <w:szCs w:val="16"/>
      <w:lang w:eastAsia="da-DK"/>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rFonts w:ascii="Georgia" w:eastAsia="Times New Roman" w:hAnsi="Georgia" w:cs="Times New Roman"/>
      <w:b/>
      <w:bCs/>
      <w:color w:val="003127"/>
      <w:sz w:val="18"/>
      <w:szCs w:val="18"/>
      <w:lang w:eastAsia="da-DK"/>
    </w:rPr>
  </w:style>
  <w:style w:type="paragraph" w:styleId="Sluthilsen">
    <w:name w:val="Closing"/>
    <w:basedOn w:val="Normal"/>
    <w:link w:val="SluthilsenTegn"/>
    <w:uiPriority w:val="99"/>
    <w:semiHidden/>
    <w:rsid w:val="00225534"/>
    <w:pPr>
      <w:spacing w:after="0" w:line="240" w:lineRule="auto"/>
      <w:ind w:left="4252"/>
    </w:pPr>
    <w:rPr>
      <w:rFonts w:ascii="Georgia" w:eastAsia="Times New Roman" w:hAnsi="Georgia" w:cs="Times New Roman"/>
      <w:sz w:val="20"/>
      <w:szCs w:val="20"/>
      <w:lang w:eastAsia="da-DK"/>
    </w:r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after="0" w:line="240" w:lineRule="auto"/>
    </w:pPr>
    <w:rPr>
      <w:rFonts w:ascii="Georgia" w:eastAsia="Times New Roman" w:hAnsi="Georgia" w:cs="Times New Roman"/>
      <w:sz w:val="20"/>
      <w:szCs w:val="20"/>
      <w:lang w:eastAsia="da-DK"/>
    </w:r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pPr>
      <w:spacing w:after="0" w:line="260" w:lineRule="atLeast"/>
    </w:pPr>
    <w:rPr>
      <w:rFonts w:ascii="Georgia" w:eastAsia="Times New Roman" w:hAnsi="Georgia" w:cs="Times New Roman"/>
      <w:sz w:val="20"/>
      <w:szCs w:val="20"/>
      <w:lang w:eastAsia="da-DK"/>
    </w:rPr>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after="0" w:line="240" w:lineRule="auto"/>
    </w:pPr>
    <w:rPr>
      <w:rFonts w:ascii="Tahoma" w:eastAsia="Times New Roman" w:hAnsi="Tahoma" w:cs="Tahoma"/>
      <w:sz w:val="16"/>
      <w:szCs w:val="16"/>
      <w:lang w:eastAsia="da-DK"/>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after="0" w:line="240" w:lineRule="auto"/>
    </w:pPr>
    <w:rPr>
      <w:rFonts w:ascii="Georgia" w:eastAsia="Times New Roman" w:hAnsi="Georgia" w:cs="Times New Roman"/>
      <w:sz w:val="20"/>
      <w:szCs w:val="20"/>
      <w:lang w:eastAsia="da-DK"/>
    </w:r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after="0" w:line="240" w:lineRule="auto"/>
    </w:pPr>
    <w:rPr>
      <w:rFonts w:ascii="Georgia" w:eastAsia="Times New Roman" w:hAnsi="Georgia" w:cs="Times New Roman"/>
      <w:sz w:val="20"/>
      <w:szCs w:val="20"/>
      <w:lang w:eastAsia="da-DK"/>
    </w:r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0"/>
      <w:lang w:eastAsia="da-DK"/>
    </w:rPr>
  </w:style>
  <w:style w:type="paragraph" w:styleId="Afsenderadresse">
    <w:name w:val="envelope return"/>
    <w:basedOn w:val="Normal"/>
    <w:uiPriority w:val="99"/>
    <w:semiHidden/>
    <w:rsid w:val="00225534"/>
    <w:pPr>
      <w:spacing w:after="0" w:line="240" w:lineRule="auto"/>
    </w:pPr>
    <w:rPr>
      <w:rFonts w:asciiTheme="majorHAnsi" w:eastAsiaTheme="majorEastAsia" w:hAnsiTheme="majorHAnsi" w:cstheme="majorBidi"/>
      <w:sz w:val="20"/>
      <w:szCs w:val="20"/>
      <w:lang w:eastAsia="da-DK"/>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after="0" w:line="240" w:lineRule="auto"/>
    </w:pPr>
    <w:rPr>
      <w:rFonts w:ascii="Georgia" w:eastAsia="Times New Roman" w:hAnsi="Georgia" w:cs="Times New Roman"/>
      <w:i/>
      <w:iCs/>
      <w:sz w:val="20"/>
      <w:szCs w:val="20"/>
      <w:lang w:eastAsia="da-DK"/>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after="0" w:line="240" w:lineRule="auto"/>
    </w:pPr>
    <w:rPr>
      <w:rFonts w:ascii="Consolas" w:eastAsia="Times New Roman" w:hAnsi="Consolas" w:cs="Consolas"/>
      <w:sz w:val="20"/>
      <w:szCs w:val="20"/>
      <w:lang w:eastAsia="da-DK"/>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rsid w:val="00225534"/>
    <w:rPr>
      <w:color w:val="0000FF" w:themeColor="hyperlink"/>
      <w:u w:val="single"/>
    </w:rPr>
  </w:style>
  <w:style w:type="paragraph" w:styleId="Indeks1">
    <w:name w:val="index 1"/>
    <w:basedOn w:val="Normal"/>
    <w:next w:val="Normal"/>
    <w:autoRedefine/>
    <w:uiPriority w:val="99"/>
    <w:semiHidden/>
    <w:rsid w:val="00225534"/>
    <w:pPr>
      <w:spacing w:after="0" w:line="240" w:lineRule="auto"/>
      <w:ind w:left="200" w:hanging="200"/>
    </w:pPr>
    <w:rPr>
      <w:rFonts w:ascii="Georgia" w:eastAsia="Times New Roman" w:hAnsi="Georgia" w:cs="Times New Roman"/>
      <w:sz w:val="20"/>
      <w:szCs w:val="20"/>
      <w:lang w:eastAsia="da-DK"/>
    </w:rPr>
  </w:style>
  <w:style w:type="paragraph" w:styleId="Indeks2">
    <w:name w:val="index 2"/>
    <w:basedOn w:val="Normal"/>
    <w:next w:val="Normal"/>
    <w:autoRedefine/>
    <w:uiPriority w:val="99"/>
    <w:semiHidden/>
    <w:rsid w:val="00225534"/>
    <w:pPr>
      <w:spacing w:after="0" w:line="240" w:lineRule="auto"/>
      <w:ind w:left="400" w:hanging="200"/>
    </w:pPr>
    <w:rPr>
      <w:rFonts w:ascii="Georgia" w:eastAsia="Times New Roman" w:hAnsi="Georgia" w:cs="Times New Roman"/>
      <w:sz w:val="20"/>
      <w:szCs w:val="20"/>
      <w:lang w:eastAsia="da-DK"/>
    </w:rPr>
  </w:style>
  <w:style w:type="paragraph" w:styleId="Indeks3">
    <w:name w:val="index 3"/>
    <w:basedOn w:val="Normal"/>
    <w:next w:val="Normal"/>
    <w:autoRedefine/>
    <w:uiPriority w:val="99"/>
    <w:semiHidden/>
    <w:rsid w:val="00225534"/>
    <w:pPr>
      <w:spacing w:after="0" w:line="240" w:lineRule="auto"/>
      <w:ind w:left="600" w:hanging="200"/>
    </w:pPr>
    <w:rPr>
      <w:rFonts w:ascii="Georgia" w:eastAsia="Times New Roman" w:hAnsi="Georgia" w:cs="Times New Roman"/>
      <w:sz w:val="20"/>
      <w:szCs w:val="20"/>
      <w:lang w:eastAsia="da-DK"/>
    </w:rPr>
  </w:style>
  <w:style w:type="paragraph" w:styleId="Indeks4">
    <w:name w:val="index 4"/>
    <w:basedOn w:val="Normal"/>
    <w:next w:val="Normal"/>
    <w:autoRedefine/>
    <w:uiPriority w:val="99"/>
    <w:semiHidden/>
    <w:rsid w:val="00225534"/>
    <w:pPr>
      <w:spacing w:after="0" w:line="240" w:lineRule="auto"/>
      <w:ind w:left="800" w:hanging="200"/>
    </w:pPr>
    <w:rPr>
      <w:rFonts w:ascii="Georgia" w:eastAsia="Times New Roman" w:hAnsi="Georgia" w:cs="Times New Roman"/>
      <w:sz w:val="20"/>
      <w:szCs w:val="20"/>
      <w:lang w:eastAsia="da-DK"/>
    </w:rPr>
  </w:style>
  <w:style w:type="paragraph" w:styleId="Indeks5">
    <w:name w:val="index 5"/>
    <w:basedOn w:val="Normal"/>
    <w:next w:val="Normal"/>
    <w:autoRedefine/>
    <w:uiPriority w:val="99"/>
    <w:semiHidden/>
    <w:rsid w:val="00225534"/>
    <w:pPr>
      <w:spacing w:after="0" w:line="240" w:lineRule="auto"/>
      <w:ind w:left="1000" w:hanging="200"/>
    </w:pPr>
    <w:rPr>
      <w:rFonts w:ascii="Georgia" w:eastAsia="Times New Roman" w:hAnsi="Georgia" w:cs="Times New Roman"/>
      <w:sz w:val="20"/>
      <w:szCs w:val="20"/>
      <w:lang w:eastAsia="da-DK"/>
    </w:rPr>
  </w:style>
  <w:style w:type="paragraph" w:styleId="Indeks6">
    <w:name w:val="index 6"/>
    <w:basedOn w:val="Normal"/>
    <w:next w:val="Normal"/>
    <w:autoRedefine/>
    <w:uiPriority w:val="99"/>
    <w:semiHidden/>
    <w:rsid w:val="00225534"/>
    <w:pPr>
      <w:spacing w:after="0" w:line="240" w:lineRule="auto"/>
      <w:ind w:left="1200" w:hanging="200"/>
    </w:pPr>
    <w:rPr>
      <w:rFonts w:ascii="Georgia" w:eastAsia="Times New Roman" w:hAnsi="Georgia" w:cs="Times New Roman"/>
      <w:sz w:val="20"/>
      <w:szCs w:val="20"/>
      <w:lang w:eastAsia="da-DK"/>
    </w:rPr>
  </w:style>
  <w:style w:type="paragraph" w:styleId="Indeks7">
    <w:name w:val="index 7"/>
    <w:basedOn w:val="Normal"/>
    <w:next w:val="Normal"/>
    <w:autoRedefine/>
    <w:uiPriority w:val="99"/>
    <w:semiHidden/>
    <w:rsid w:val="00225534"/>
    <w:pPr>
      <w:spacing w:after="0" w:line="240" w:lineRule="auto"/>
      <w:ind w:left="1400" w:hanging="200"/>
    </w:pPr>
    <w:rPr>
      <w:rFonts w:ascii="Georgia" w:eastAsia="Times New Roman" w:hAnsi="Georgia" w:cs="Times New Roman"/>
      <w:sz w:val="20"/>
      <w:szCs w:val="20"/>
      <w:lang w:eastAsia="da-DK"/>
    </w:rPr>
  </w:style>
  <w:style w:type="paragraph" w:styleId="Indeks8">
    <w:name w:val="index 8"/>
    <w:basedOn w:val="Normal"/>
    <w:next w:val="Normal"/>
    <w:autoRedefine/>
    <w:uiPriority w:val="99"/>
    <w:semiHidden/>
    <w:rsid w:val="00225534"/>
    <w:pPr>
      <w:spacing w:after="0" w:line="240" w:lineRule="auto"/>
      <w:ind w:left="1600" w:hanging="200"/>
    </w:pPr>
    <w:rPr>
      <w:rFonts w:ascii="Georgia" w:eastAsia="Times New Roman" w:hAnsi="Georgia" w:cs="Times New Roman"/>
      <w:sz w:val="20"/>
      <w:szCs w:val="20"/>
      <w:lang w:eastAsia="da-DK"/>
    </w:rPr>
  </w:style>
  <w:style w:type="paragraph" w:styleId="Indeks9">
    <w:name w:val="index 9"/>
    <w:basedOn w:val="Normal"/>
    <w:next w:val="Normal"/>
    <w:autoRedefine/>
    <w:uiPriority w:val="99"/>
    <w:semiHidden/>
    <w:rsid w:val="00225534"/>
    <w:pPr>
      <w:spacing w:after="0" w:line="240" w:lineRule="auto"/>
      <w:ind w:left="1800" w:hanging="200"/>
    </w:pPr>
    <w:rPr>
      <w:rFonts w:ascii="Georgia" w:eastAsia="Times New Roman" w:hAnsi="Georgia" w:cs="Times New Roman"/>
      <w:sz w:val="20"/>
      <w:szCs w:val="20"/>
      <w:lang w:eastAsia="da-DK"/>
    </w:rPr>
  </w:style>
  <w:style w:type="paragraph" w:styleId="Indeksoverskrift">
    <w:name w:val="index heading"/>
    <w:basedOn w:val="Normal"/>
    <w:next w:val="Indeks1"/>
    <w:uiPriority w:val="99"/>
    <w:semiHidden/>
    <w:rsid w:val="00225534"/>
    <w:pPr>
      <w:spacing w:after="0" w:line="260" w:lineRule="atLeast"/>
    </w:pPr>
    <w:rPr>
      <w:rFonts w:asciiTheme="majorHAnsi" w:eastAsiaTheme="majorEastAsia" w:hAnsiTheme="majorHAnsi" w:cstheme="majorBidi"/>
      <w:b/>
      <w:bCs/>
      <w:sz w:val="20"/>
      <w:szCs w:val="20"/>
      <w:lang w:eastAsia="da-DK"/>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line="260" w:lineRule="atLeast"/>
      <w:ind w:left="936" w:right="936"/>
    </w:pPr>
    <w:rPr>
      <w:rFonts w:ascii="Georgia" w:eastAsia="Times New Roman" w:hAnsi="Georgia" w:cs="Times New Roman"/>
      <w:b/>
      <w:bCs/>
      <w:i/>
      <w:iCs/>
      <w:color w:val="00874B" w:themeColor="accent1"/>
      <w:sz w:val="20"/>
      <w:szCs w:val="20"/>
      <w:lang w:eastAsia="da-DK"/>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spacing w:after="0" w:line="260" w:lineRule="atLeast"/>
      <w:ind w:left="283" w:hanging="283"/>
      <w:contextualSpacing/>
    </w:pPr>
    <w:rPr>
      <w:rFonts w:ascii="Georgia" w:eastAsia="Times New Roman" w:hAnsi="Georgia" w:cs="Times New Roman"/>
      <w:sz w:val="20"/>
      <w:szCs w:val="20"/>
      <w:lang w:eastAsia="da-DK"/>
    </w:rPr>
  </w:style>
  <w:style w:type="paragraph" w:styleId="Liste2">
    <w:name w:val="List 2"/>
    <w:basedOn w:val="Normal"/>
    <w:uiPriority w:val="99"/>
    <w:semiHidden/>
    <w:rsid w:val="00225534"/>
    <w:pPr>
      <w:spacing w:after="0" w:line="260" w:lineRule="atLeast"/>
      <w:ind w:left="566" w:hanging="283"/>
      <w:contextualSpacing/>
    </w:pPr>
    <w:rPr>
      <w:rFonts w:ascii="Georgia" w:eastAsia="Times New Roman" w:hAnsi="Georgia" w:cs="Times New Roman"/>
      <w:sz w:val="20"/>
      <w:szCs w:val="20"/>
      <w:lang w:eastAsia="da-DK"/>
    </w:rPr>
  </w:style>
  <w:style w:type="paragraph" w:styleId="Liste3">
    <w:name w:val="List 3"/>
    <w:basedOn w:val="Normal"/>
    <w:uiPriority w:val="99"/>
    <w:semiHidden/>
    <w:rsid w:val="00225534"/>
    <w:pPr>
      <w:spacing w:after="0" w:line="260" w:lineRule="atLeast"/>
      <w:ind w:left="849" w:hanging="283"/>
      <w:contextualSpacing/>
    </w:pPr>
    <w:rPr>
      <w:rFonts w:ascii="Georgia" w:eastAsia="Times New Roman" w:hAnsi="Georgia" w:cs="Times New Roman"/>
      <w:sz w:val="20"/>
      <w:szCs w:val="20"/>
      <w:lang w:eastAsia="da-DK"/>
    </w:rPr>
  </w:style>
  <w:style w:type="paragraph" w:styleId="Liste4">
    <w:name w:val="List 4"/>
    <w:basedOn w:val="Normal"/>
    <w:uiPriority w:val="99"/>
    <w:semiHidden/>
    <w:rsid w:val="00225534"/>
    <w:pPr>
      <w:spacing w:after="0" w:line="260" w:lineRule="atLeast"/>
      <w:ind w:left="1132" w:hanging="283"/>
      <w:contextualSpacing/>
    </w:pPr>
    <w:rPr>
      <w:rFonts w:ascii="Georgia" w:eastAsia="Times New Roman" w:hAnsi="Georgia" w:cs="Times New Roman"/>
      <w:sz w:val="20"/>
      <w:szCs w:val="20"/>
      <w:lang w:eastAsia="da-DK"/>
    </w:rPr>
  </w:style>
  <w:style w:type="paragraph" w:styleId="Liste5">
    <w:name w:val="List 5"/>
    <w:basedOn w:val="Normal"/>
    <w:uiPriority w:val="99"/>
    <w:semiHidden/>
    <w:rsid w:val="00225534"/>
    <w:pPr>
      <w:spacing w:after="0" w:line="260" w:lineRule="atLeast"/>
      <w:ind w:left="1415" w:hanging="283"/>
      <w:contextualSpacing/>
    </w:pPr>
    <w:rPr>
      <w:rFonts w:ascii="Georgia" w:eastAsia="Times New Roman" w:hAnsi="Georgia" w:cs="Times New Roman"/>
      <w:sz w:val="20"/>
      <w:szCs w:val="20"/>
      <w:lang w:eastAsia="da-DK"/>
    </w:rPr>
  </w:style>
  <w:style w:type="paragraph" w:styleId="Opstilling-punkttegn">
    <w:name w:val="List Bullet"/>
    <w:basedOn w:val="Normal"/>
    <w:uiPriority w:val="2"/>
    <w:qFormat/>
    <w:rsid w:val="00225534"/>
    <w:pPr>
      <w:numPr>
        <w:numId w:val="1"/>
      </w:numPr>
      <w:spacing w:after="0" w:line="260" w:lineRule="atLeast"/>
      <w:contextualSpacing/>
    </w:pPr>
    <w:rPr>
      <w:rFonts w:ascii="Georgia" w:eastAsia="Times New Roman" w:hAnsi="Georgia" w:cs="Times New Roman"/>
      <w:sz w:val="20"/>
      <w:szCs w:val="20"/>
      <w:lang w:eastAsia="da-DK"/>
    </w:rPr>
  </w:style>
  <w:style w:type="paragraph" w:styleId="Opstilling-punkttegn2">
    <w:name w:val="List Bullet 2"/>
    <w:basedOn w:val="Normal"/>
    <w:uiPriority w:val="99"/>
    <w:semiHidden/>
    <w:rsid w:val="00225534"/>
    <w:pPr>
      <w:numPr>
        <w:numId w:val="2"/>
      </w:numPr>
      <w:spacing w:after="0" w:line="260" w:lineRule="atLeast"/>
      <w:contextualSpacing/>
    </w:pPr>
    <w:rPr>
      <w:rFonts w:ascii="Georgia" w:eastAsia="Times New Roman" w:hAnsi="Georgia" w:cs="Times New Roman"/>
      <w:sz w:val="20"/>
      <w:szCs w:val="20"/>
      <w:lang w:eastAsia="da-DK"/>
    </w:rPr>
  </w:style>
  <w:style w:type="paragraph" w:styleId="Opstilling-punkttegn3">
    <w:name w:val="List Bullet 3"/>
    <w:basedOn w:val="Normal"/>
    <w:uiPriority w:val="99"/>
    <w:semiHidden/>
    <w:rsid w:val="00225534"/>
    <w:pPr>
      <w:numPr>
        <w:numId w:val="3"/>
      </w:numPr>
      <w:spacing w:after="0" w:line="260" w:lineRule="atLeast"/>
      <w:contextualSpacing/>
    </w:pPr>
    <w:rPr>
      <w:rFonts w:ascii="Georgia" w:eastAsia="Times New Roman" w:hAnsi="Georgia" w:cs="Times New Roman"/>
      <w:sz w:val="20"/>
      <w:szCs w:val="20"/>
      <w:lang w:eastAsia="da-DK"/>
    </w:rPr>
  </w:style>
  <w:style w:type="paragraph" w:styleId="Opstilling-punkttegn4">
    <w:name w:val="List Bullet 4"/>
    <w:basedOn w:val="Normal"/>
    <w:uiPriority w:val="99"/>
    <w:semiHidden/>
    <w:rsid w:val="00225534"/>
    <w:pPr>
      <w:numPr>
        <w:numId w:val="4"/>
      </w:numPr>
      <w:spacing w:after="0" w:line="260" w:lineRule="atLeast"/>
      <w:contextualSpacing/>
    </w:pPr>
    <w:rPr>
      <w:rFonts w:ascii="Georgia" w:eastAsia="Times New Roman" w:hAnsi="Georgia" w:cs="Times New Roman"/>
      <w:sz w:val="20"/>
      <w:szCs w:val="20"/>
      <w:lang w:eastAsia="da-DK"/>
    </w:rPr>
  </w:style>
  <w:style w:type="paragraph" w:styleId="Opstilling-punkttegn5">
    <w:name w:val="List Bullet 5"/>
    <w:basedOn w:val="Normal"/>
    <w:uiPriority w:val="99"/>
    <w:semiHidden/>
    <w:rsid w:val="00225534"/>
    <w:pPr>
      <w:numPr>
        <w:numId w:val="5"/>
      </w:numPr>
      <w:spacing w:after="0" w:line="260" w:lineRule="atLeast"/>
      <w:contextualSpacing/>
    </w:pPr>
    <w:rPr>
      <w:rFonts w:ascii="Georgia" w:eastAsia="Times New Roman" w:hAnsi="Georgia" w:cs="Times New Roman"/>
      <w:sz w:val="20"/>
      <w:szCs w:val="20"/>
      <w:lang w:eastAsia="da-DK"/>
    </w:rPr>
  </w:style>
  <w:style w:type="paragraph" w:styleId="Opstilling-forts">
    <w:name w:val="List Continue"/>
    <w:basedOn w:val="Normal"/>
    <w:uiPriority w:val="99"/>
    <w:semiHidden/>
    <w:rsid w:val="00225534"/>
    <w:pPr>
      <w:spacing w:after="120" w:line="260" w:lineRule="atLeast"/>
      <w:ind w:left="283"/>
      <w:contextualSpacing/>
    </w:pPr>
    <w:rPr>
      <w:rFonts w:ascii="Georgia" w:eastAsia="Times New Roman" w:hAnsi="Georgia" w:cs="Times New Roman"/>
      <w:sz w:val="20"/>
      <w:szCs w:val="20"/>
      <w:lang w:eastAsia="da-DK"/>
    </w:rPr>
  </w:style>
  <w:style w:type="paragraph" w:styleId="Opstilling-forts2">
    <w:name w:val="List Continue 2"/>
    <w:basedOn w:val="Normal"/>
    <w:uiPriority w:val="99"/>
    <w:semiHidden/>
    <w:rsid w:val="00225534"/>
    <w:pPr>
      <w:spacing w:after="120" w:line="260" w:lineRule="atLeast"/>
      <w:ind w:left="566"/>
      <w:contextualSpacing/>
    </w:pPr>
    <w:rPr>
      <w:rFonts w:ascii="Georgia" w:eastAsia="Times New Roman" w:hAnsi="Georgia" w:cs="Times New Roman"/>
      <w:sz w:val="20"/>
      <w:szCs w:val="20"/>
      <w:lang w:eastAsia="da-DK"/>
    </w:rPr>
  </w:style>
  <w:style w:type="paragraph" w:styleId="Opstilling-forts3">
    <w:name w:val="List Continue 3"/>
    <w:basedOn w:val="Normal"/>
    <w:uiPriority w:val="99"/>
    <w:semiHidden/>
    <w:rsid w:val="00225534"/>
    <w:pPr>
      <w:spacing w:after="120" w:line="260" w:lineRule="atLeast"/>
      <w:ind w:left="849"/>
      <w:contextualSpacing/>
    </w:pPr>
    <w:rPr>
      <w:rFonts w:ascii="Georgia" w:eastAsia="Times New Roman" w:hAnsi="Georgia" w:cs="Times New Roman"/>
      <w:sz w:val="20"/>
      <w:szCs w:val="20"/>
      <w:lang w:eastAsia="da-DK"/>
    </w:rPr>
  </w:style>
  <w:style w:type="paragraph" w:styleId="Opstilling-forts4">
    <w:name w:val="List Continue 4"/>
    <w:basedOn w:val="Normal"/>
    <w:uiPriority w:val="99"/>
    <w:semiHidden/>
    <w:rsid w:val="00225534"/>
    <w:pPr>
      <w:spacing w:after="120" w:line="260" w:lineRule="atLeast"/>
      <w:ind w:left="1132"/>
      <w:contextualSpacing/>
    </w:pPr>
    <w:rPr>
      <w:rFonts w:ascii="Georgia" w:eastAsia="Times New Roman" w:hAnsi="Georgia" w:cs="Times New Roman"/>
      <w:sz w:val="20"/>
      <w:szCs w:val="20"/>
      <w:lang w:eastAsia="da-DK"/>
    </w:rPr>
  </w:style>
  <w:style w:type="paragraph" w:styleId="Opstilling-forts5">
    <w:name w:val="List Continue 5"/>
    <w:basedOn w:val="Normal"/>
    <w:uiPriority w:val="99"/>
    <w:semiHidden/>
    <w:rsid w:val="00225534"/>
    <w:pPr>
      <w:spacing w:after="120" w:line="260" w:lineRule="atLeast"/>
      <w:ind w:left="1415"/>
      <w:contextualSpacing/>
    </w:pPr>
    <w:rPr>
      <w:rFonts w:ascii="Georgia" w:eastAsia="Times New Roman" w:hAnsi="Georgia" w:cs="Times New Roman"/>
      <w:sz w:val="20"/>
      <w:szCs w:val="20"/>
      <w:lang w:eastAsia="da-DK"/>
    </w:rPr>
  </w:style>
  <w:style w:type="paragraph" w:styleId="Opstilling-talellerbogst">
    <w:name w:val="List Number"/>
    <w:basedOn w:val="Normal"/>
    <w:uiPriority w:val="2"/>
    <w:qFormat/>
    <w:rsid w:val="00225534"/>
    <w:pPr>
      <w:numPr>
        <w:numId w:val="6"/>
      </w:numPr>
      <w:spacing w:after="0" w:line="260" w:lineRule="atLeast"/>
      <w:contextualSpacing/>
    </w:pPr>
    <w:rPr>
      <w:rFonts w:ascii="Georgia" w:eastAsia="Times New Roman" w:hAnsi="Georgia" w:cs="Times New Roman"/>
      <w:sz w:val="20"/>
      <w:szCs w:val="20"/>
      <w:lang w:eastAsia="da-DK"/>
    </w:rPr>
  </w:style>
  <w:style w:type="paragraph" w:styleId="Opstilling-talellerbogst2">
    <w:name w:val="List Number 2"/>
    <w:basedOn w:val="Normal"/>
    <w:uiPriority w:val="99"/>
    <w:semiHidden/>
    <w:rsid w:val="00225534"/>
    <w:pPr>
      <w:numPr>
        <w:numId w:val="7"/>
      </w:numPr>
      <w:spacing w:after="0" w:line="260" w:lineRule="atLeast"/>
      <w:contextualSpacing/>
    </w:pPr>
    <w:rPr>
      <w:rFonts w:ascii="Georgia" w:eastAsia="Times New Roman" w:hAnsi="Georgia" w:cs="Times New Roman"/>
      <w:sz w:val="20"/>
      <w:szCs w:val="20"/>
      <w:lang w:eastAsia="da-DK"/>
    </w:rPr>
  </w:style>
  <w:style w:type="paragraph" w:styleId="Opstilling-talellerbogst3">
    <w:name w:val="List Number 3"/>
    <w:basedOn w:val="Normal"/>
    <w:uiPriority w:val="99"/>
    <w:semiHidden/>
    <w:rsid w:val="00225534"/>
    <w:pPr>
      <w:numPr>
        <w:numId w:val="8"/>
      </w:numPr>
      <w:spacing w:after="0" w:line="260" w:lineRule="atLeast"/>
      <w:contextualSpacing/>
    </w:pPr>
    <w:rPr>
      <w:rFonts w:ascii="Georgia" w:eastAsia="Times New Roman" w:hAnsi="Georgia" w:cs="Times New Roman"/>
      <w:sz w:val="20"/>
      <w:szCs w:val="20"/>
      <w:lang w:eastAsia="da-DK"/>
    </w:rPr>
  </w:style>
  <w:style w:type="paragraph" w:styleId="Opstilling-talellerbogst4">
    <w:name w:val="List Number 4"/>
    <w:basedOn w:val="Normal"/>
    <w:uiPriority w:val="99"/>
    <w:semiHidden/>
    <w:rsid w:val="00225534"/>
    <w:pPr>
      <w:numPr>
        <w:numId w:val="9"/>
      </w:numPr>
      <w:spacing w:after="0" w:line="260" w:lineRule="atLeast"/>
      <w:contextualSpacing/>
    </w:pPr>
    <w:rPr>
      <w:rFonts w:ascii="Georgia" w:eastAsia="Times New Roman" w:hAnsi="Georgia" w:cs="Times New Roman"/>
      <w:sz w:val="20"/>
      <w:szCs w:val="20"/>
      <w:lang w:eastAsia="da-DK"/>
    </w:rPr>
  </w:style>
  <w:style w:type="paragraph" w:styleId="Opstilling-talellerbogst5">
    <w:name w:val="List Number 5"/>
    <w:basedOn w:val="Normal"/>
    <w:uiPriority w:val="99"/>
    <w:semiHidden/>
    <w:rsid w:val="00225534"/>
    <w:pPr>
      <w:numPr>
        <w:numId w:val="10"/>
      </w:numPr>
      <w:spacing w:after="0" w:line="260" w:lineRule="atLeast"/>
      <w:contextualSpacing/>
    </w:pPr>
    <w:rPr>
      <w:rFonts w:ascii="Georgia" w:eastAsia="Times New Roman" w:hAnsi="Georgia" w:cs="Times New Roman"/>
      <w:sz w:val="20"/>
      <w:szCs w:val="20"/>
      <w:lang w:eastAsia="da-DK"/>
    </w:rPr>
  </w:style>
  <w:style w:type="paragraph" w:styleId="Listeafsnit">
    <w:name w:val="List Paragraph"/>
    <w:basedOn w:val="Normal"/>
    <w:uiPriority w:val="34"/>
    <w:qFormat/>
    <w:rsid w:val="00225534"/>
    <w:pPr>
      <w:spacing w:after="0" w:line="260" w:lineRule="atLeast"/>
      <w:ind w:left="720"/>
      <w:contextualSpacing/>
    </w:pPr>
    <w:rPr>
      <w:rFonts w:ascii="Georgia" w:eastAsia="Times New Roman" w:hAnsi="Georgia" w:cs="Times New Roman"/>
      <w:sz w:val="20"/>
      <w:szCs w:val="20"/>
      <w:lang w:eastAsia="da-DK"/>
    </w:r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0"/>
      <w:lang w:eastAsia="da-DK"/>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pPr>
      <w:spacing w:after="0" w:line="260" w:lineRule="atLeast"/>
    </w:pPr>
    <w:rPr>
      <w:rFonts w:ascii="Times New Roman" w:eastAsia="Times New Roman" w:hAnsi="Times New Roman" w:cs="Times New Roman"/>
      <w:sz w:val="24"/>
      <w:szCs w:val="20"/>
      <w:lang w:eastAsia="da-DK"/>
    </w:rPr>
  </w:style>
  <w:style w:type="paragraph" w:styleId="Normalindrykning">
    <w:name w:val="Normal Indent"/>
    <w:basedOn w:val="Normal"/>
    <w:uiPriority w:val="99"/>
    <w:semiHidden/>
    <w:rsid w:val="00225534"/>
    <w:pPr>
      <w:spacing w:after="0" w:line="260" w:lineRule="atLeast"/>
      <w:ind w:left="1304"/>
    </w:pPr>
    <w:rPr>
      <w:rFonts w:ascii="Georgia" w:eastAsia="Times New Roman" w:hAnsi="Georgia" w:cs="Times New Roman"/>
      <w:sz w:val="20"/>
      <w:szCs w:val="20"/>
      <w:lang w:eastAsia="da-DK"/>
    </w:rPr>
  </w:style>
  <w:style w:type="paragraph" w:styleId="Noteoverskrift">
    <w:name w:val="Note Heading"/>
    <w:basedOn w:val="Normal"/>
    <w:next w:val="Normal"/>
    <w:link w:val="NoteoverskriftTegn"/>
    <w:uiPriority w:val="99"/>
    <w:semiHidden/>
    <w:rsid w:val="00225534"/>
    <w:pPr>
      <w:spacing w:after="0" w:line="240" w:lineRule="auto"/>
    </w:pPr>
    <w:rPr>
      <w:rFonts w:ascii="Georgia" w:eastAsia="Times New Roman" w:hAnsi="Georgia" w:cs="Times New Roman"/>
      <w:sz w:val="20"/>
      <w:szCs w:val="20"/>
      <w:lang w:eastAsia="da-DK"/>
    </w:r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after="0" w:line="240" w:lineRule="auto"/>
    </w:pPr>
    <w:rPr>
      <w:rFonts w:ascii="Consolas" w:eastAsia="Times New Roman" w:hAnsi="Consolas" w:cs="Consolas"/>
      <w:sz w:val="21"/>
      <w:szCs w:val="21"/>
      <w:lang w:eastAsia="da-DK"/>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pPr>
      <w:spacing w:after="0" w:line="260" w:lineRule="atLeast"/>
    </w:pPr>
    <w:rPr>
      <w:rFonts w:ascii="Georgia" w:eastAsia="Times New Roman" w:hAnsi="Georgia" w:cs="Times New Roman"/>
      <w:i/>
      <w:iCs/>
      <w:color w:val="000000" w:themeColor="text1"/>
      <w:sz w:val="20"/>
      <w:szCs w:val="20"/>
      <w:lang w:eastAsia="da-DK"/>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pPr>
      <w:spacing w:after="0" w:line="260" w:lineRule="atLeast"/>
    </w:pPr>
    <w:rPr>
      <w:rFonts w:ascii="Georgia" w:eastAsia="Times New Roman" w:hAnsi="Georgia" w:cs="Times New Roman"/>
      <w:sz w:val="20"/>
      <w:szCs w:val="20"/>
      <w:lang w:eastAsia="da-DK"/>
    </w:rPr>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after="0" w:line="240" w:lineRule="auto"/>
      <w:ind w:left="4252"/>
    </w:pPr>
    <w:rPr>
      <w:rFonts w:ascii="Georgia" w:eastAsia="Times New Roman" w:hAnsi="Georgia" w:cs="Times New Roman"/>
      <w:sz w:val="20"/>
      <w:szCs w:val="20"/>
      <w:lang w:eastAsia="da-DK"/>
    </w:r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ascii="Georgia" w:eastAsiaTheme="majorEastAsia" w:hAnsi="Georgia" w:cstheme="majorBidi"/>
      <w:iCs/>
      <w:sz w:val="28"/>
      <w:szCs w:val="20"/>
      <w:lang w:eastAsia="da-DK"/>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spacing w:after="0" w:line="260" w:lineRule="atLeast"/>
      <w:ind w:left="200" w:hanging="200"/>
    </w:pPr>
    <w:rPr>
      <w:rFonts w:ascii="Georgia" w:eastAsia="Times New Roman" w:hAnsi="Georgia" w:cs="Times New Roman"/>
      <w:sz w:val="20"/>
      <w:szCs w:val="20"/>
      <w:lang w:eastAsia="da-DK"/>
    </w:rPr>
  </w:style>
  <w:style w:type="paragraph" w:styleId="Listeoverfigurer">
    <w:name w:val="table of figures"/>
    <w:basedOn w:val="Normal"/>
    <w:next w:val="Normal"/>
    <w:uiPriority w:val="99"/>
    <w:semiHidden/>
    <w:rsid w:val="00225534"/>
    <w:pPr>
      <w:spacing w:after="0" w:line="260" w:lineRule="atLeast"/>
    </w:pPr>
    <w:rPr>
      <w:rFonts w:ascii="Georgia" w:eastAsia="Times New Roman" w:hAnsi="Georgia" w:cs="Times New Roman"/>
      <w:sz w:val="20"/>
      <w:szCs w:val="20"/>
      <w:lang w:eastAsia="da-DK"/>
    </w:rPr>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after="0" w:line="440" w:lineRule="atLeast"/>
      <w:contextualSpacing/>
    </w:pPr>
    <w:rPr>
      <w:rFonts w:ascii="Georgia" w:eastAsiaTheme="majorEastAsia" w:hAnsi="Georgia" w:cstheme="majorBidi"/>
      <w:kern w:val="28"/>
      <w:sz w:val="36"/>
      <w:szCs w:val="52"/>
      <w:lang w:eastAsia="da-DK"/>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szCs w:val="20"/>
    </w:rPr>
  </w:style>
  <w:style w:type="paragraph" w:styleId="Indholdsfortegnelse1">
    <w:name w:val="toc 1"/>
    <w:basedOn w:val="Normal"/>
    <w:next w:val="Normal"/>
    <w:uiPriority w:val="9"/>
    <w:rsid w:val="00C16955"/>
    <w:pPr>
      <w:tabs>
        <w:tab w:val="right" w:leader="dot" w:pos="6861"/>
      </w:tabs>
      <w:spacing w:before="120" w:after="0" w:line="260" w:lineRule="atLeast"/>
      <w:ind w:right="567"/>
    </w:pPr>
    <w:rPr>
      <w:rFonts w:ascii="Georgia" w:hAnsi="Georgia"/>
      <w:b/>
      <w:sz w:val="20"/>
      <w:szCs w:val="18"/>
    </w:rPr>
  </w:style>
  <w:style w:type="paragraph" w:styleId="Indholdsfortegnelse2">
    <w:name w:val="toc 2"/>
    <w:basedOn w:val="Normal"/>
    <w:next w:val="Normal"/>
    <w:uiPriority w:val="9"/>
    <w:rsid w:val="00C16955"/>
    <w:pPr>
      <w:tabs>
        <w:tab w:val="right" w:leader="dot" w:pos="6861"/>
      </w:tabs>
      <w:spacing w:after="0" w:line="260" w:lineRule="atLeast"/>
      <w:ind w:right="567"/>
    </w:pPr>
    <w:rPr>
      <w:rFonts w:ascii="Georgia" w:hAnsi="Georgia"/>
      <w:sz w:val="20"/>
      <w:szCs w:val="18"/>
    </w:rPr>
  </w:style>
  <w:style w:type="paragraph" w:styleId="Indholdsfortegnelse3">
    <w:name w:val="toc 3"/>
    <w:basedOn w:val="Normal"/>
    <w:next w:val="Normal"/>
    <w:uiPriority w:val="9"/>
    <w:rsid w:val="00C16955"/>
    <w:pPr>
      <w:tabs>
        <w:tab w:val="right" w:leader="dot" w:pos="6861"/>
      </w:tabs>
      <w:spacing w:after="0" w:line="260" w:lineRule="atLeast"/>
      <w:ind w:left="851" w:right="567"/>
    </w:pPr>
    <w:rPr>
      <w:rFonts w:ascii="Georgia" w:hAnsi="Georgia"/>
      <w:sz w:val="20"/>
      <w:szCs w:val="18"/>
    </w:rPr>
  </w:style>
  <w:style w:type="paragraph" w:styleId="Indholdsfortegnelse4">
    <w:name w:val="toc 4"/>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Indholdsfortegnelse5">
    <w:name w:val="toc 5"/>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Indholdsfortegnelse6">
    <w:name w:val="toc 6"/>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Indholdsfortegnelse7">
    <w:name w:val="toc 7"/>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Indholdsfortegnelse8">
    <w:name w:val="toc 8"/>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Indholdsfortegnelse9">
    <w:name w:val="toc 9"/>
    <w:basedOn w:val="Normal"/>
    <w:next w:val="Normal"/>
    <w:uiPriority w:val="9"/>
    <w:semiHidden/>
    <w:rsid w:val="00C16955"/>
    <w:pPr>
      <w:tabs>
        <w:tab w:val="right" w:leader="dot" w:pos="6861"/>
      </w:tabs>
      <w:spacing w:after="0" w:line="260" w:lineRule="atLeast"/>
      <w:ind w:left="851" w:right="567"/>
    </w:pPr>
    <w:rPr>
      <w:rFonts w:ascii="Georgia" w:hAnsi="Georgia"/>
      <w:sz w:val="20"/>
      <w:szCs w:val="18"/>
    </w:rPr>
  </w:style>
  <w:style w:type="paragraph" w:styleId="Overskrift">
    <w:name w:val="TOC Heading"/>
    <w:basedOn w:val="Normal"/>
    <w:next w:val="Normal"/>
    <w:uiPriority w:val="9"/>
    <w:semiHidden/>
    <w:rsid w:val="00C16955"/>
    <w:pPr>
      <w:spacing w:after="520" w:line="360" w:lineRule="atLeast"/>
    </w:pPr>
    <w:rPr>
      <w:rFonts w:ascii="Georgia" w:hAnsi="Georgia"/>
      <w:sz w:val="28"/>
      <w:szCs w:val="18"/>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landbrug/natur-og-miljoe/pleje-af-graes-og-naturarealer/dispens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bst.dk/landbrug/natur-og-miljoe/pleje-af-graes-og-naturarealer/dispensat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bst.dk/landbrug/natur-og-miljoe/pleje-af-graes-og-naturarealer/dispens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realtilskud@lbst.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bst.dk/landbrug/natur-og-miljoe/pleje-af-graes-og-naturarealer/dispensatio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2948\appdata\roaming\microsoft\skabeloner\SkabelonDesign\Interne%20LBST%20skabeloner\Tomt%20dokument%20med%20logo.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logo.dotx</Template>
  <TotalTime>2</TotalTime>
  <Pages>3</Pages>
  <Words>756</Words>
  <Characters>4617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Ea Seier</dc:creator>
  <cp:keywords/>
  <dc:description/>
  <cp:lastModifiedBy>Ea Seier</cp:lastModifiedBy>
  <cp:revision>1</cp:revision>
  <cp:lastPrinted>2005-05-20T12:11:00Z</cp:lastPrinted>
  <dcterms:created xsi:type="dcterms:W3CDTF">2023-06-19T13:19:00Z</dcterms:created>
  <dcterms:modified xsi:type="dcterms:W3CDTF">2023-06-19T13:21:00Z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sdDocumentDate">
    <vt:lpwstr>45096</vt:lpwstr>
  </property>
  <property fmtid="{D5CDD505-2E9C-101B-9397-08002B2CF9AE}" pid="9" name="SD_IntegrationInfoAdded">
    <vt:bool>true</vt:bool>
  </property>
  <property fmtid="{D5CDD505-2E9C-101B-9397-08002B2CF9AE}" pid="10" name="ContentRemapped">
    <vt:lpwstr>true</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CtlText_Usersettings_Userprofile">
    <vt:lpwstr>brev</vt:lpwstr>
  </property>
  <property fmtid="{D5CDD505-2E9C-101B-9397-08002B2CF9AE}" pid="14" name="SD_UserprofileName">
    <vt:lpwstr>brev</vt:lpwstr>
  </property>
  <property fmtid="{D5CDD505-2E9C-101B-9397-08002B2CF9AE}" pid="15" name="SD_Office_OFF_ID">
    <vt:lpwstr>91</vt:lpwstr>
  </property>
  <property fmtid="{D5CDD505-2E9C-101B-9397-08002B2CF9AE}" pid="16" name="CurrentOfficeID">
    <vt:lpwstr>91</vt:lpwstr>
  </property>
  <property fmtid="{D5CDD505-2E9C-101B-9397-08002B2CF9AE}" pid="17" name="SD_Office_OFF_Organisation">
    <vt:lpwstr>LBST</vt:lpwstr>
  </property>
  <property fmtid="{D5CDD505-2E9C-101B-9397-08002B2CF9AE}" pid="18" name="SD_Office_OFF_ArtworkDefinition">
    <vt:lpwstr>FVM</vt:lpwstr>
  </property>
  <property fmtid="{D5CDD505-2E9C-101B-9397-08002B2CF9AE}" pid="19" name="SD_Office_OFF_LogoFileName">
    <vt:lpwstr>LBST</vt:lpwstr>
  </property>
  <property fmtid="{D5CDD505-2E9C-101B-9397-08002B2CF9AE}" pid="20" name="SD_Office_OFF_Institution">
    <vt:lpwstr>Landbrugsstyrelsen</vt:lpwstr>
  </property>
  <property fmtid="{D5CDD505-2E9C-101B-9397-08002B2CF9AE}" pid="21" name="SD_Office_OFF_Institution_EN">
    <vt:lpwstr>The Danish Agricultural Agency</vt:lpwstr>
  </property>
  <property fmtid="{D5CDD505-2E9C-101B-9397-08002B2CF9AE}" pid="22" name="SD_Office_OFF_kontor">
    <vt:lpwstr>Landbrugsstyrelsen</vt:lpwstr>
  </property>
  <property fmtid="{D5CDD505-2E9C-101B-9397-08002B2CF9AE}" pid="23" name="SD_Office_OFF_Department">
    <vt:lpwstr/>
  </property>
  <property fmtid="{D5CDD505-2E9C-101B-9397-08002B2CF9AE}" pid="24" name="SD_Office_OFF_Department_EN">
    <vt:lpwstr/>
  </property>
  <property fmtid="{D5CDD505-2E9C-101B-9397-08002B2CF9AE}" pid="25" name="SD_Office_OFF_Footertext">
    <vt:lpwstr/>
  </property>
  <property fmtid="{D5CDD505-2E9C-101B-9397-08002B2CF9AE}" pid="26" name="SD_Office_OFF_AddressA">
    <vt:lpwstr>Nyropsgade 30</vt:lpwstr>
  </property>
  <property fmtid="{D5CDD505-2E9C-101B-9397-08002B2CF9AE}" pid="27" name="SD_Office_OFF_AddressB">
    <vt:lpwstr/>
  </property>
  <property fmtid="{D5CDD505-2E9C-101B-9397-08002B2CF9AE}" pid="28" name="SD_Office_OFF_AddressC">
    <vt:lpwstr/>
  </property>
  <property fmtid="{D5CDD505-2E9C-101B-9397-08002B2CF9AE}" pid="29" name="SD_Office_OFF_AddressCollected">
    <vt:lpwstr>Nyropsgade 30</vt:lpwstr>
  </property>
  <property fmtid="{D5CDD505-2E9C-101B-9397-08002B2CF9AE}" pid="30" name="SD_Office_OFF_AddressD">
    <vt:lpwstr>1780</vt:lpwstr>
  </property>
  <property fmtid="{D5CDD505-2E9C-101B-9397-08002B2CF9AE}" pid="31" name="SD_Office_OFF_City">
    <vt:lpwstr>København V</vt:lpwstr>
  </property>
  <property fmtid="{D5CDD505-2E9C-101B-9397-08002B2CF9AE}" pid="32" name="SD_Office_OFF_City_EN">
    <vt:lpwstr>Copenhagen V Denmark</vt:lpwstr>
  </property>
  <property fmtid="{D5CDD505-2E9C-101B-9397-08002B2CF9AE}" pid="33" name="SD_Office_OFF_Phone">
    <vt:lpwstr>33 95 80 00</vt:lpwstr>
  </property>
  <property fmtid="{D5CDD505-2E9C-101B-9397-08002B2CF9AE}" pid="34" name="SD_Office_OFF_Phone_EN">
    <vt:lpwstr>+45 33 95 80 00</vt:lpwstr>
  </property>
  <property fmtid="{D5CDD505-2E9C-101B-9397-08002B2CF9AE}" pid="35" name="SD_Office_OFF_Fax">
    <vt:lpwstr/>
  </property>
  <property fmtid="{D5CDD505-2E9C-101B-9397-08002B2CF9AE}" pid="36" name="SD_Office_OFF_Fax_EN">
    <vt:lpwstr/>
  </property>
  <property fmtid="{D5CDD505-2E9C-101B-9397-08002B2CF9AE}" pid="37" name="SD_Office_OFF_Email">
    <vt:lpwstr>mail@lbst.dk</vt:lpwstr>
  </property>
  <property fmtid="{D5CDD505-2E9C-101B-9397-08002B2CF9AE}" pid="38" name="SD_Office_OFF_Web">
    <vt:lpwstr>www.lbst.dk</vt:lpwstr>
  </property>
  <property fmtid="{D5CDD505-2E9C-101B-9397-08002B2CF9AE}" pid="39" name="SD_Office_OFF_CVR">
    <vt:lpwstr>20814616</vt:lpwstr>
  </property>
  <property fmtid="{D5CDD505-2E9C-101B-9397-08002B2CF9AE}" pid="40" name="SD_Office_OFF_EAN">
    <vt:lpwstr>5798000877955</vt:lpwstr>
  </property>
  <property fmtid="{D5CDD505-2E9C-101B-9397-08002B2CF9AE}" pid="41" name="SD_Office_OFF_EAN_EN">
    <vt:lpwstr>5798000877955</vt:lpwstr>
  </property>
  <property fmtid="{D5CDD505-2E9C-101B-9397-08002B2CF9AE}" pid="42" name="SD_Office_OFF_ColorTheme">
    <vt:lpwstr>MFVM - NaturErhvervstyrelsen</vt:lpwstr>
  </property>
  <property fmtid="{D5CDD505-2E9C-101B-9397-08002B2CF9AE}" pid="43" name="LastCompletedArtworkDefinition">
    <vt:lpwstr>FVM</vt:lpwstr>
  </property>
  <property fmtid="{D5CDD505-2E9C-101B-9397-08002B2CF9AE}" pid="44" name="USR_Name">
    <vt:lpwstr>Ea Seier</vt:lpwstr>
  </property>
  <property fmtid="{D5CDD505-2E9C-101B-9397-08002B2CF9AE}" pid="45" name="USR_Initials">
    <vt:lpwstr>ESEIER</vt:lpwstr>
  </property>
  <property fmtid="{D5CDD505-2E9C-101B-9397-08002B2CF9AE}" pid="46" name="USR_Title">
    <vt:lpwstr>Kommunikationskonsulent</vt:lpwstr>
  </property>
  <property fmtid="{D5CDD505-2E9C-101B-9397-08002B2CF9AE}" pid="47" name="USR_DirectPhone">
    <vt:lpwstr>+45 33 95 81 85</vt:lpwstr>
  </property>
  <property fmtid="{D5CDD505-2E9C-101B-9397-08002B2CF9AE}" pid="48" name="USR_Mobile">
    <vt:lpwstr>+45 24 99 85 35</vt:lpwstr>
  </property>
  <property fmtid="{D5CDD505-2E9C-101B-9397-08002B2CF9AE}" pid="49" name="USR_Email">
    <vt:lpwstr>ESEIER@lbst.dk</vt:lpwstr>
  </property>
  <property fmtid="{D5CDD505-2E9C-101B-9397-08002B2CF9AE}" pid="50" name="DocumentInfoFinished">
    <vt:lpwstr>True</vt:lpwstr>
  </property>
</Properties>
</file>